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5DB" w:rsidRDefault="00AC55DB" w:rsidP="0099038D">
      <w:pPr>
        <w:pStyle w:val="a8"/>
      </w:pPr>
      <w:r>
        <w:rPr>
          <w:rFonts w:hint="eastAsia"/>
        </w:rPr>
        <w:t>デジタル教科書の導入におけるいくつかの問題</w:t>
      </w:r>
    </w:p>
    <w:p w:rsidR="00AC55DB" w:rsidRDefault="00E10C89" w:rsidP="0099038D">
      <w:pPr>
        <w:pStyle w:val="aa"/>
      </w:pPr>
      <w:r>
        <w:rPr>
          <w:rFonts w:hint="eastAsia"/>
        </w:rPr>
        <w:t>―日本数学協</w:t>
      </w:r>
      <w:r w:rsidR="00AC55DB">
        <w:rPr>
          <w:rFonts w:hint="eastAsia"/>
        </w:rPr>
        <w:t>会第８回年次大会での上野健爾会長による講演を受けて―</w:t>
      </w:r>
    </w:p>
    <w:p w:rsidR="00AC55DB" w:rsidRPr="006303AA" w:rsidRDefault="00AC55DB" w:rsidP="00AC55DB"/>
    <w:p w:rsidR="00AC55DB" w:rsidRPr="0099038D" w:rsidRDefault="00AC55DB" w:rsidP="0099038D">
      <w:pPr>
        <w:jc w:val="center"/>
        <w:rPr>
          <w:rFonts w:asciiTheme="majorEastAsia" w:eastAsiaTheme="majorEastAsia" w:hAnsiTheme="majorEastAsia"/>
        </w:rPr>
      </w:pPr>
      <w:r w:rsidRPr="0099038D">
        <w:rPr>
          <w:rFonts w:asciiTheme="majorEastAsia" w:eastAsiaTheme="majorEastAsia" w:hAnsiTheme="majorEastAsia" w:hint="eastAsia"/>
        </w:rPr>
        <w:t>寺尾　敦</w:t>
      </w:r>
    </w:p>
    <w:p w:rsidR="00AC55DB" w:rsidRPr="0099038D" w:rsidRDefault="00AC55DB" w:rsidP="0099038D">
      <w:pPr>
        <w:jc w:val="center"/>
        <w:rPr>
          <w:rFonts w:asciiTheme="majorEastAsia" w:eastAsiaTheme="majorEastAsia" w:hAnsiTheme="majorEastAsia"/>
        </w:rPr>
      </w:pPr>
      <w:r w:rsidRPr="0099038D">
        <w:rPr>
          <w:rFonts w:asciiTheme="majorEastAsia" w:eastAsiaTheme="majorEastAsia" w:hAnsiTheme="majorEastAsia" w:hint="eastAsia"/>
        </w:rPr>
        <w:t>青山学院大学社会情報学部</w:t>
      </w:r>
    </w:p>
    <w:p w:rsidR="00AC55DB" w:rsidRDefault="00AC55DB" w:rsidP="00AC55DB"/>
    <w:p w:rsidR="0019720A" w:rsidRDefault="0019720A" w:rsidP="0099038D">
      <w:pPr>
        <w:pStyle w:val="1"/>
      </w:pPr>
      <w:r>
        <w:rPr>
          <w:rFonts w:hint="eastAsia"/>
        </w:rPr>
        <w:t>１．はじめに</w:t>
      </w:r>
    </w:p>
    <w:p w:rsidR="0099038D" w:rsidRPr="0099038D" w:rsidRDefault="0099038D" w:rsidP="0099038D"/>
    <w:p w:rsidR="00C45400" w:rsidRDefault="00C45400" w:rsidP="00C45400">
      <w:pPr>
        <w:ind w:firstLineChars="100" w:firstLine="210"/>
      </w:pPr>
      <w:r>
        <w:rPr>
          <w:rFonts w:hint="eastAsia"/>
        </w:rPr>
        <w:t>2010</w:t>
      </w:r>
      <w:r>
        <w:rPr>
          <w:rFonts w:hint="eastAsia"/>
        </w:rPr>
        <w:t>年</w:t>
      </w:r>
      <w:r>
        <w:rPr>
          <w:rFonts w:hint="eastAsia"/>
        </w:rPr>
        <w:t>8</w:t>
      </w:r>
      <w:r>
        <w:rPr>
          <w:rFonts w:hint="eastAsia"/>
        </w:rPr>
        <w:t>月</w:t>
      </w:r>
      <w:r>
        <w:rPr>
          <w:rFonts w:hint="eastAsia"/>
        </w:rPr>
        <w:t>21</w:t>
      </w:r>
      <w:r w:rsidR="002C37DB">
        <w:rPr>
          <w:rFonts w:hint="eastAsia"/>
        </w:rPr>
        <w:t>日，日本数学協会</w:t>
      </w:r>
      <w:r w:rsidR="004B6843">
        <w:rPr>
          <w:rFonts w:hint="eastAsia"/>
        </w:rPr>
        <w:t>第８回年次大会において，上野健爾会長による講演『数学教科書の変遷～デジタル教科書への危惧～』</w:t>
      </w:r>
      <w:r>
        <w:rPr>
          <w:rFonts w:hint="eastAsia"/>
        </w:rPr>
        <w:t>が行われた．この講演において上野氏は，学校教育における算数・数学の教科書が今日までどのように変遷してきたのかを概観し，</w:t>
      </w:r>
      <w:r w:rsidR="00366759">
        <w:rPr>
          <w:rFonts w:hint="eastAsia"/>
        </w:rPr>
        <w:t>学校教育への</w:t>
      </w:r>
      <w:r>
        <w:rPr>
          <w:rFonts w:hint="eastAsia"/>
        </w:rPr>
        <w:t>導入が検討されているデジタル教科書への危惧を表明した．</w:t>
      </w:r>
    </w:p>
    <w:p w:rsidR="008F510B" w:rsidRDefault="00C45400" w:rsidP="008F510B">
      <w:pPr>
        <w:ind w:firstLineChars="100" w:firstLine="210"/>
      </w:pPr>
      <w:r>
        <w:rPr>
          <w:rFonts w:hint="eastAsia"/>
        </w:rPr>
        <w:t>筆者は</w:t>
      </w:r>
      <w:r w:rsidR="00487E1D">
        <w:rPr>
          <w:rFonts w:hint="eastAsia"/>
        </w:rPr>
        <w:t>，大会会場においてこの講演を聞き，講演の内容を</w:t>
      </w:r>
      <w:r w:rsidR="00487E1D">
        <w:rPr>
          <w:rFonts w:hint="eastAsia"/>
        </w:rPr>
        <w:t>Twitter</w:t>
      </w:r>
      <w:r w:rsidR="00487E1D">
        <w:rPr>
          <w:rFonts w:hint="eastAsia"/>
        </w:rPr>
        <w:t>でつぶやいた．</w:t>
      </w:r>
      <w:r w:rsidR="00487E1D">
        <w:rPr>
          <w:rFonts w:hint="eastAsia"/>
        </w:rPr>
        <w:t>Twitter</w:t>
      </w:r>
      <w:r w:rsidR="00487E1D">
        <w:rPr>
          <w:rFonts w:hint="eastAsia"/>
        </w:rPr>
        <w:t>を用いた文字によるイベント中継を行うことは，これを最初に行ったジャーナリスト津田大介氏の氏名をとって，「</w:t>
      </w:r>
      <w:proofErr w:type="spellStart"/>
      <w:r w:rsidR="008F510B">
        <w:rPr>
          <w:rFonts w:hint="eastAsia"/>
        </w:rPr>
        <w:t>tsuda</w:t>
      </w:r>
      <w:proofErr w:type="spellEnd"/>
      <w:r w:rsidR="008F510B">
        <w:rPr>
          <w:rFonts w:hint="eastAsia"/>
        </w:rPr>
        <w:t>る（つだる）</w:t>
      </w:r>
      <w:r w:rsidR="00487E1D">
        <w:rPr>
          <w:rFonts w:hint="eastAsia"/>
        </w:rPr>
        <w:t>」と呼ばれている．「社会問題上重要度の高いカンファレンスにオンライン状態で出席し，現場で発言された発言の</w:t>
      </w:r>
      <w:r w:rsidR="00487E1D">
        <w:rPr>
          <w:rFonts w:hint="eastAsia"/>
        </w:rPr>
        <w:t>140</w:t>
      </w:r>
      <w:r w:rsidR="00487E1D">
        <w:rPr>
          <w:rFonts w:hint="eastAsia"/>
        </w:rPr>
        <w:t>字の要約ポストを</w:t>
      </w:r>
      <w:r w:rsidR="00487E1D">
        <w:rPr>
          <w:rFonts w:hint="eastAsia"/>
        </w:rPr>
        <w:t>Twitter</w:t>
      </w:r>
      <w:r w:rsidR="00487E1D">
        <w:rPr>
          <w:rFonts w:hint="eastAsia"/>
        </w:rPr>
        <w:t>のタイムライン上に送り続ける行為」と定義される（</w:t>
      </w:r>
      <w:r w:rsidR="008F510B">
        <w:rPr>
          <w:rFonts w:hint="eastAsia"/>
        </w:rPr>
        <w:t>津田，</w:t>
      </w:r>
      <w:r w:rsidR="008F510B">
        <w:rPr>
          <w:rFonts w:hint="eastAsia"/>
        </w:rPr>
        <w:t>2009</w:t>
      </w:r>
      <w:r w:rsidR="00487E1D">
        <w:rPr>
          <w:rFonts w:hint="eastAsia"/>
        </w:rPr>
        <w:t>）．</w:t>
      </w:r>
    </w:p>
    <w:p w:rsidR="00975C11" w:rsidRDefault="00132EA9" w:rsidP="008F510B">
      <w:pPr>
        <w:ind w:firstLineChars="100" w:firstLine="210"/>
      </w:pPr>
      <w:r>
        <w:rPr>
          <w:rFonts w:hint="eastAsia"/>
        </w:rPr>
        <w:t>筆者が</w:t>
      </w:r>
      <w:proofErr w:type="spellStart"/>
      <w:r>
        <w:rPr>
          <w:rFonts w:hint="eastAsia"/>
        </w:rPr>
        <w:t>tsuda</w:t>
      </w:r>
      <w:proofErr w:type="spellEnd"/>
      <w:r>
        <w:rPr>
          <w:rFonts w:hint="eastAsia"/>
        </w:rPr>
        <w:t>ったつぶやきと，それに対するいくつかの反応を，</w:t>
      </w:r>
      <w:proofErr w:type="spellStart"/>
      <w:r w:rsidR="00C45400">
        <w:rPr>
          <w:rFonts w:hint="eastAsia"/>
        </w:rPr>
        <w:t>Togetter</w:t>
      </w:r>
      <w:proofErr w:type="spellEnd"/>
      <w:r w:rsidR="00FD1625">
        <w:rPr>
          <w:rFonts w:hint="eastAsia"/>
        </w:rPr>
        <w:t>というサービス（</w:t>
      </w:r>
      <w:r w:rsidR="00FD1625">
        <w:rPr>
          <w:rFonts w:hint="eastAsia"/>
        </w:rPr>
        <w:t>http://togetter.com/</w:t>
      </w:r>
      <w:r w:rsidR="00FD1625">
        <w:rPr>
          <w:rFonts w:hint="eastAsia"/>
        </w:rPr>
        <w:t>）を利用してまとめた．このサービスを使うと，任意のつぶやきを選んで，それを時間順あるいは任意の順序で並べてまとめることができる．</w:t>
      </w:r>
      <w:r w:rsidR="00E416D4">
        <w:rPr>
          <w:rFonts w:hint="eastAsia"/>
        </w:rPr>
        <w:t>筆者が作成した上野氏の講演のまとめの一部を図１に示す．</w:t>
      </w:r>
      <w:r w:rsidR="00FD1625">
        <w:rPr>
          <w:rFonts w:hint="eastAsia"/>
        </w:rPr>
        <w:t>最初のまとめは，</w:t>
      </w:r>
      <w:r w:rsidR="00C45400">
        <w:rPr>
          <w:rFonts w:hint="eastAsia"/>
        </w:rPr>
        <w:t>上野会長の講演が終了した直後の，</w:t>
      </w:r>
      <w:r w:rsidR="00C45400">
        <w:rPr>
          <w:rFonts w:hint="eastAsia"/>
        </w:rPr>
        <w:t>8</w:t>
      </w:r>
      <w:r w:rsidR="00C45400">
        <w:rPr>
          <w:rFonts w:hint="eastAsia"/>
        </w:rPr>
        <w:t>月</w:t>
      </w:r>
      <w:r w:rsidR="00C45400">
        <w:rPr>
          <w:rFonts w:hint="eastAsia"/>
        </w:rPr>
        <w:t>21</w:t>
      </w:r>
      <w:r w:rsidR="00C45400">
        <w:rPr>
          <w:rFonts w:hint="eastAsia"/>
        </w:rPr>
        <w:t>日</w:t>
      </w:r>
      <w:r w:rsidR="00C45400">
        <w:rPr>
          <w:rFonts w:hint="eastAsia"/>
        </w:rPr>
        <w:t>16</w:t>
      </w:r>
      <w:r w:rsidR="00C45400">
        <w:rPr>
          <w:rFonts w:hint="eastAsia"/>
        </w:rPr>
        <w:t>時</w:t>
      </w:r>
      <w:r w:rsidR="00C45400">
        <w:rPr>
          <w:rFonts w:hint="eastAsia"/>
        </w:rPr>
        <w:t>14</w:t>
      </w:r>
      <w:r w:rsidR="00C45400">
        <w:rPr>
          <w:rFonts w:hint="eastAsia"/>
        </w:rPr>
        <w:t>分に作成した．その後</w:t>
      </w:r>
      <w:r w:rsidR="00FD1625">
        <w:rPr>
          <w:rFonts w:hint="eastAsia"/>
        </w:rPr>
        <w:t>，さらに寄せられた反応を取り込んで，</w:t>
      </w:r>
      <w:r w:rsidR="00FD1625">
        <w:rPr>
          <w:rFonts w:hint="eastAsia"/>
        </w:rPr>
        <w:t>8</w:t>
      </w:r>
      <w:r w:rsidR="00FD1625">
        <w:rPr>
          <w:rFonts w:hint="eastAsia"/>
        </w:rPr>
        <w:t>月</w:t>
      </w:r>
      <w:r w:rsidR="00FD1625">
        <w:rPr>
          <w:rFonts w:hint="eastAsia"/>
        </w:rPr>
        <w:t>24</w:t>
      </w:r>
      <w:r w:rsidR="00FD1625">
        <w:rPr>
          <w:rFonts w:hint="eastAsia"/>
        </w:rPr>
        <w:t>日</w:t>
      </w:r>
      <w:r w:rsidR="00FD1625">
        <w:rPr>
          <w:rFonts w:hint="eastAsia"/>
        </w:rPr>
        <w:t>1</w:t>
      </w:r>
      <w:r w:rsidR="00FD1625">
        <w:rPr>
          <w:rFonts w:hint="eastAsia"/>
        </w:rPr>
        <w:t>時</w:t>
      </w:r>
      <w:r w:rsidR="00FD1625">
        <w:rPr>
          <w:rFonts w:hint="eastAsia"/>
        </w:rPr>
        <w:t>31</w:t>
      </w:r>
      <w:r w:rsidR="00FD1625">
        <w:rPr>
          <w:rFonts w:hint="eastAsia"/>
        </w:rPr>
        <w:t>分までに，</w:t>
      </w:r>
      <w:r w:rsidR="00C45400">
        <w:rPr>
          <w:rFonts w:hint="eastAsia"/>
        </w:rPr>
        <w:t>３回の更新を行った．</w:t>
      </w:r>
      <w:r w:rsidR="00E416D4">
        <w:rPr>
          <w:rFonts w:hint="eastAsia"/>
        </w:rPr>
        <w:t>このまとめは多くの人の興味を引いた．作成から１日のうちに，のべ</w:t>
      </w:r>
      <w:r w:rsidR="00E416D4">
        <w:rPr>
          <w:rFonts w:hint="eastAsia"/>
        </w:rPr>
        <w:t>200</w:t>
      </w:r>
      <w:r w:rsidR="00E416D4">
        <w:rPr>
          <w:rFonts w:hint="eastAsia"/>
        </w:rPr>
        <w:t>人以上からのアクセスがあった．</w:t>
      </w:r>
      <w:r w:rsidR="000067A6">
        <w:rPr>
          <w:rFonts w:hint="eastAsia"/>
        </w:rPr>
        <w:t>2011</w:t>
      </w:r>
      <w:r w:rsidR="00E416D4">
        <w:rPr>
          <w:rFonts w:hint="eastAsia"/>
        </w:rPr>
        <w:t>年</w:t>
      </w:r>
      <w:r w:rsidR="000067A6">
        <w:rPr>
          <w:rFonts w:hint="eastAsia"/>
        </w:rPr>
        <w:t>6</w:t>
      </w:r>
      <w:r w:rsidR="00E416D4">
        <w:rPr>
          <w:rFonts w:hint="eastAsia"/>
        </w:rPr>
        <w:t>月</w:t>
      </w:r>
      <w:r w:rsidR="000067A6">
        <w:rPr>
          <w:rFonts w:hint="eastAsia"/>
        </w:rPr>
        <w:t>30</w:t>
      </w:r>
      <w:r w:rsidR="00E416D4">
        <w:rPr>
          <w:rFonts w:hint="eastAsia"/>
        </w:rPr>
        <w:t>日の時点で，のべ</w:t>
      </w:r>
      <w:r w:rsidR="000067A6">
        <w:rPr>
          <w:rFonts w:hint="eastAsia"/>
        </w:rPr>
        <w:t>844</w:t>
      </w:r>
      <w:r w:rsidR="00E416D4">
        <w:rPr>
          <w:rFonts w:hint="eastAsia"/>
        </w:rPr>
        <w:t>人からアクセスされている．</w:t>
      </w:r>
      <w:r w:rsidR="00E416D4">
        <w:rPr>
          <w:rFonts w:hint="eastAsia"/>
        </w:rPr>
        <w:t>URI</w:t>
      </w:r>
      <w:r w:rsidR="00E416D4">
        <w:rPr>
          <w:rFonts w:hint="eastAsia"/>
        </w:rPr>
        <w:t>は</w:t>
      </w:r>
      <w:r w:rsidR="00E416D4">
        <w:t>http://togetter.com/li/43666</w:t>
      </w:r>
      <w:r w:rsidR="00E416D4">
        <w:rPr>
          <w:rFonts w:hint="eastAsia"/>
        </w:rPr>
        <w:t>である．</w:t>
      </w:r>
    </w:p>
    <w:p w:rsidR="00423B6C" w:rsidRDefault="00E15A61" w:rsidP="00423B6C">
      <w:pPr>
        <w:ind w:firstLineChars="100" w:firstLine="210"/>
      </w:pPr>
      <w:r>
        <w:rPr>
          <w:rFonts w:hint="eastAsia"/>
        </w:rPr>
        <w:t>本稿</w:t>
      </w:r>
      <w:r w:rsidR="00DF28F3">
        <w:rPr>
          <w:rFonts w:hint="eastAsia"/>
        </w:rPr>
        <w:t>では</w:t>
      </w:r>
      <w:r>
        <w:rPr>
          <w:rFonts w:hint="eastAsia"/>
        </w:rPr>
        <w:t>，上野氏の講演，</w:t>
      </w:r>
      <w:r w:rsidR="00DF28F3">
        <w:rPr>
          <w:rFonts w:hint="eastAsia"/>
        </w:rPr>
        <w:t>上野氏と参加者</w:t>
      </w:r>
      <w:r w:rsidR="000067A6">
        <w:rPr>
          <w:rFonts w:hint="eastAsia"/>
        </w:rPr>
        <w:t>との質疑応答，講演後に何人かの参加者</w:t>
      </w:r>
      <w:r>
        <w:rPr>
          <w:rFonts w:hint="eastAsia"/>
        </w:rPr>
        <w:t>と筆者が交わした議論，</w:t>
      </w:r>
      <w:r>
        <w:rPr>
          <w:rFonts w:hint="eastAsia"/>
        </w:rPr>
        <w:t>Twitter</w:t>
      </w:r>
      <w:r>
        <w:rPr>
          <w:rFonts w:hint="eastAsia"/>
        </w:rPr>
        <w:t>でのつぶやきに対する反応において話された，デジタル教科書</w:t>
      </w:r>
      <w:r w:rsidR="00DF28F3">
        <w:rPr>
          <w:rFonts w:hint="eastAsia"/>
        </w:rPr>
        <w:t>の問題点</w:t>
      </w:r>
      <w:r>
        <w:rPr>
          <w:rFonts w:hint="eastAsia"/>
        </w:rPr>
        <w:t>をまとめ</w:t>
      </w:r>
      <w:r w:rsidR="00423B6C">
        <w:rPr>
          <w:rFonts w:hint="eastAsia"/>
        </w:rPr>
        <w:t>，議論を行う</w:t>
      </w:r>
      <w:r>
        <w:rPr>
          <w:rFonts w:hint="eastAsia"/>
        </w:rPr>
        <w:t>．デジタル教科書について行うべき議論</w:t>
      </w:r>
      <w:r w:rsidR="00DF28F3">
        <w:rPr>
          <w:rFonts w:hint="eastAsia"/>
        </w:rPr>
        <w:t>の範囲は広く</w:t>
      </w:r>
      <w:r>
        <w:rPr>
          <w:rFonts w:hint="eastAsia"/>
        </w:rPr>
        <w:t>，</w:t>
      </w:r>
      <w:r w:rsidR="00DF28F3">
        <w:rPr>
          <w:rFonts w:hint="eastAsia"/>
        </w:rPr>
        <w:t>本稿で取り上げる問題点は一部にすぎない．それでも，上野氏の講演とそれに関連した対話にはいくつかの重要な論点が含まれているので，それらを総括しておくことには意味があると考える．</w:t>
      </w:r>
      <w:r w:rsidR="00C4389B">
        <w:rPr>
          <w:rFonts w:hint="eastAsia"/>
        </w:rPr>
        <w:t>この総括は，</w:t>
      </w:r>
      <w:r w:rsidR="00F85065">
        <w:rPr>
          <w:rFonts w:hint="eastAsia"/>
        </w:rPr>
        <w:t>上野氏の講演での聴衆の一人</w:t>
      </w:r>
      <w:r w:rsidR="00C4389B">
        <w:rPr>
          <w:rFonts w:hint="eastAsia"/>
        </w:rPr>
        <w:t>にすぎない筆者が行うものであるから，上野氏</w:t>
      </w:r>
      <w:r w:rsidR="00F85065">
        <w:rPr>
          <w:rFonts w:hint="eastAsia"/>
        </w:rPr>
        <w:t>が伝えたかったこととは齟齬があるかもしれない．</w:t>
      </w:r>
      <w:r w:rsidR="00822EA6">
        <w:rPr>
          <w:rFonts w:hint="eastAsia"/>
        </w:rPr>
        <w:t>講演後になされた議論についての記述にも，筆者の誤解が含まれているかもしれない．</w:t>
      </w:r>
      <w:r w:rsidR="00A23C44" w:rsidRPr="00A23C44">
        <w:rPr>
          <w:rStyle w:val="HTML"/>
          <w:rFonts w:asciiTheme="minorEastAsia" w:eastAsiaTheme="minorEastAsia" w:hAnsiTheme="minorEastAsia"/>
          <w:sz w:val="21"/>
          <w:szCs w:val="21"/>
        </w:rPr>
        <w:t>もしそういったところがあればご寛容をお願いしたい．</w:t>
      </w:r>
    </w:p>
    <w:p w:rsidR="00D5613B" w:rsidRDefault="00D5613B" w:rsidP="00D5613B">
      <w:pPr>
        <w:ind w:firstLineChars="100" w:firstLine="210"/>
      </w:pPr>
      <w:r>
        <w:rPr>
          <w:rFonts w:hint="eastAsia"/>
        </w:rPr>
        <w:lastRenderedPageBreak/>
        <w:t>デジタル教科書導入について，筆者は賛成の立場である．しかし，他の多くの導入推進派の人たち（たとえば，中村・石戸，</w:t>
      </w:r>
      <w:r>
        <w:rPr>
          <w:rFonts w:hint="eastAsia"/>
        </w:rPr>
        <w:t>2010</w:t>
      </w:r>
      <w:r>
        <w:rPr>
          <w:rFonts w:hint="eastAsia"/>
        </w:rPr>
        <w:t>）と同様に，デジタル教科書導入にあたってはさまざま問題を解決しなければならないということを認識している．本稿では中立の立場に立って議論を行うように心がけたい．</w:t>
      </w:r>
    </w:p>
    <w:p w:rsidR="00714036" w:rsidRDefault="00714036" w:rsidP="00290FD0"/>
    <w:p w:rsidR="00F06BEC" w:rsidRDefault="00F06BEC" w:rsidP="00290FD0">
      <w:r>
        <w:rPr>
          <w:rFonts w:hint="eastAsia"/>
          <w:noProof/>
        </w:rPr>
        <w:drawing>
          <wp:inline distT="0" distB="0" distL="0" distR="0">
            <wp:extent cx="5400040" cy="3986530"/>
            <wp:effectExtent l="19050" t="0" r="0" b="0"/>
            <wp:docPr id="1" name="図 0" descr="sbunka15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unka15fig1.PNG"/>
                    <pic:cNvPicPr/>
                  </pic:nvPicPr>
                  <pic:blipFill>
                    <a:blip r:embed="rId6" cstate="print"/>
                    <a:stretch>
                      <a:fillRect/>
                    </a:stretch>
                  </pic:blipFill>
                  <pic:spPr>
                    <a:xfrm>
                      <a:off x="0" y="0"/>
                      <a:ext cx="5400040" cy="3986530"/>
                    </a:xfrm>
                    <a:prstGeom prst="rect">
                      <a:avLst/>
                    </a:prstGeom>
                  </pic:spPr>
                </pic:pic>
              </a:graphicData>
            </a:graphic>
          </wp:inline>
        </w:drawing>
      </w:r>
    </w:p>
    <w:p w:rsidR="00F06BEC" w:rsidRDefault="00F06BEC" w:rsidP="00F06BEC">
      <w:pPr>
        <w:jc w:val="center"/>
      </w:pPr>
      <w:r w:rsidRPr="00F06BEC">
        <w:rPr>
          <w:rFonts w:asciiTheme="majorEastAsia" w:eastAsiaTheme="majorEastAsia" w:hAnsiTheme="majorEastAsia" w:hint="eastAsia"/>
          <w:b/>
        </w:rPr>
        <w:t>図１</w:t>
      </w:r>
      <w:r>
        <w:rPr>
          <w:rFonts w:hint="eastAsia"/>
        </w:rPr>
        <w:t xml:space="preserve">　</w:t>
      </w:r>
      <w:proofErr w:type="spellStart"/>
      <w:r>
        <w:rPr>
          <w:rFonts w:hint="eastAsia"/>
        </w:rPr>
        <w:t>Togetter</w:t>
      </w:r>
      <w:proofErr w:type="spellEnd"/>
      <w:r>
        <w:rPr>
          <w:rFonts w:hint="eastAsia"/>
        </w:rPr>
        <w:t>を利用してまとめた上野氏の講演に関連したつぶやきの一部</w:t>
      </w:r>
    </w:p>
    <w:p w:rsidR="00F06BEC" w:rsidRPr="00F06BEC" w:rsidRDefault="00F06BEC" w:rsidP="00290FD0"/>
    <w:p w:rsidR="00290FD0" w:rsidRPr="00E416D4" w:rsidRDefault="0019720A" w:rsidP="0099038D">
      <w:pPr>
        <w:pStyle w:val="1"/>
      </w:pPr>
      <w:r>
        <w:rPr>
          <w:rFonts w:hint="eastAsia"/>
        </w:rPr>
        <w:t>２．</w:t>
      </w:r>
      <w:r w:rsidR="00290FD0">
        <w:rPr>
          <w:rFonts w:hint="eastAsia"/>
        </w:rPr>
        <w:t>上野氏の危惧</w:t>
      </w:r>
    </w:p>
    <w:p w:rsidR="00290FD0" w:rsidRDefault="00290FD0" w:rsidP="00132EA9"/>
    <w:p w:rsidR="00290FD0" w:rsidRDefault="00815DB5" w:rsidP="00815DB5">
      <w:pPr>
        <w:ind w:firstLineChars="100" w:firstLine="210"/>
      </w:pPr>
      <w:r>
        <w:rPr>
          <w:rFonts w:hint="eastAsia"/>
        </w:rPr>
        <w:t>講演において上野氏は，</w:t>
      </w:r>
      <w:r w:rsidR="00290FD0">
        <w:rPr>
          <w:rFonts w:hint="eastAsia"/>
        </w:rPr>
        <w:t>デジタル教科書</w:t>
      </w:r>
      <w:r>
        <w:rPr>
          <w:rFonts w:hint="eastAsia"/>
        </w:rPr>
        <w:t>への２つの危惧を述べた．ひとつは導入の根拠に関する議論が</w:t>
      </w:r>
      <w:r w:rsidR="00290FD0">
        <w:rPr>
          <w:rFonts w:hint="eastAsia"/>
        </w:rPr>
        <w:t>不足</w:t>
      </w:r>
      <w:r>
        <w:rPr>
          <w:rFonts w:hint="eastAsia"/>
        </w:rPr>
        <w:t>していることへの危惧であり，もうひとつは</w:t>
      </w:r>
      <w:r w:rsidR="00290FD0">
        <w:rPr>
          <w:rFonts w:hint="eastAsia"/>
        </w:rPr>
        <w:t>子どもの学習が浅い水準にとどまる</w:t>
      </w:r>
      <w:r>
        <w:rPr>
          <w:rFonts w:hint="eastAsia"/>
        </w:rPr>
        <w:t>のではないかという危惧であった．</w:t>
      </w:r>
      <w:r w:rsidR="00C150C2">
        <w:rPr>
          <w:rFonts w:hint="eastAsia"/>
        </w:rPr>
        <w:t>さらに，参加者との質疑応答の中で，教員はデジタル教科書を使いこなせる</w:t>
      </w:r>
      <w:r w:rsidR="00CB14B0">
        <w:rPr>
          <w:rFonts w:hint="eastAsia"/>
        </w:rPr>
        <w:t>のかという危惧を表明した．以下に，これら３つの危惧の内容を</w:t>
      </w:r>
      <w:r w:rsidR="001B4922">
        <w:rPr>
          <w:rFonts w:hint="eastAsia"/>
        </w:rPr>
        <w:t>説明する．</w:t>
      </w:r>
    </w:p>
    <w:p w:rsidR="0019720A" w:rsidRPr="0099038D" w:rsidRDefault="0019720A" w:rsidP="0019720A"/>
    <w:p w:rsidR="0019720A" w:rsidRDefault="0099038D" w:rsidP="0099038D">
      <w:pPr>
        <w:pStyle w:val="2"/>
      </w:pPr>
      <w:r>
        <w:rPr>
          <w:rFonts w:hint="eastAsia"/>
        </w:rPr>
        <w:t>２．１．</w:t>
      </w:r>
      <w:r w:rsidR="0019720A">
        <w:rPr>
          <w:rFonts w:hint="eastAsia"/>
        </w:rPr>
        <w:t>教育内容の議論</w:t>
      </w:r>
    </w:p>
    <w:p w:rsidR="0019720A" w:rsidRDefault="0019720A" w:rsidP="0019720A"/>
    <w:p w:rsidR="0019720A" w:rsidRDefault="001B4922" w:rsidP="001449C4">
      <w:pPr>
        <w:ind w:firstLineChars="100" w:firstLine="210"/>
      </w:pPr>
      <w:r>
        <w:rPr>
          <w:rFonts w:hint="eastAsia"/>
        </w:rPr>
        <w:t>デジタル教科書の導入に関する議論が不足しているという上野氏の</w:t>
      </w:r>
      <w:r w:rsidR="00D5613B">
        <w:rPr>
          <w:rFonts w:hint="eastAsia"/>
        </w:rPr>
        <w:t>指摘</w:t>
      </w:r>
      <w:r>
        <w:rPr>
          <w:rFonts w:hint="eastAsia"/>
        </w:rPr>
        <w:t>は，デジタル教</w:t>
      </w:r>
      <w:r>
        <w:rPr>
          <w:rFonts w:hint="eastAsia"/>
        </w:rPr>
        <w:lastRenderedPageBreak/>
        <w:t>科書に限定された</w:t>
      </w:r>
      <w:r w:rsidR="00474925">
        <w:rPr>
          <w:rFonts w:hint="eastAsia"/>
        </w:rPr>
        <w:t>もの</w:t>
      </w:r>
      <w:r>
        <w:rPr>
          <w:rFonts w:hint="eastAsia"/>
        </w:rPr>
        <w:t>では</w:t>
      </w:r>
      <w:r w:rsidR="00D5613B">
        <w:rPr>
          <w:rFonts w:hint="eastAsia"/>
        </w:rPr>
        <w:t>なく，</w:t>
      </w:r>
      <w:r>
        <w:rPr>
          <w:rFonts w:hint="eastAsia"/>
        </w:rPr>
        <w:t>学習指導要領の改訂</w:t>
      </w:r>
      <w:r w:rsidR="00474925">
        <w:rPr>
          <w:rFonts w:hint="eastAsia"/>
        </w:rPr>
        <w:t>の問題点を指摘したものであった．第２次世界大戦後，学習指導要領はほぼ</w:t>
      </w:r>
      <w:r w:rsidR="00474925">
        <w:rPr>
          <w:rFonts w:hint="eastAsia"/>
        </w:rPr>
        <w:t>10</w:t>
      </w:r>
      <w:r w:rsidR="00474925">
        <w:rPr>
          <w:rFonts w:hint="eastAsia"/>
        </w:rPr>
        <w:t>年ごとに改訂されている．上野氏は</w:t>
      </w:r>
      <w:r w:rsidR="00404BA9">
        <w:rPr>
          <w:rFonts w:hint="eastAsia"/>
        </w:rPr>
        <w:t>こうした改訂</w:t>
      </w:r>
      <w:r w:rsidR="008670F9">
        <w:rPr>
          <w:rFonts w:hint="eastAsia"/>
        </w:rPr>
        <w:t>は</w:t>
      </w:r>
      <w:r w:rsidR="00474925">
        <w:rPr>
          <w:rFonts w:hint="eastAsia"/>
        </w:rPr>
        <w:t>きちんとした議論なしに安易に</w:t>
      </w:r>
      <w:r w:rsidR="008670F9">
        <w:rPr>
          <w:rFonts w:hint="eastAsia"/>
        </w:rPr>
        <w:t>行われてきたと</w:t>
      </w:r>
      <w:r w:rsidR="00FF3BE5">
        <w:rPr>
          <w:rFonts w:hint="eastAsia"/>
        </w:rPr>
        <w:t>批判した</w:t>
      </w:r>
      <w:r w:rsidR="00474925">
        <w:rPr>
          <w:rFonts w:hint="eastAsia"/>
        </w:rPr>
        <w:t>．</w:t>
      </w:r>
      <w:r w:rsidR="008670F9">
        <w:rPr>
          <w:rFonts w:hint="eastAsia"/>
        </w:rPr>
        <w:t>デジタル教科書で教えられる内容は学習指導要領によって規定される．デジタル教科書を導入するかどうかという議論の前に，学校の算数・数学で何を教えたいのかという議論がされ，それが学習指導要領に反映されなければならない．ところが，子どもに何を教えたいのか</w:t>
      </w:r>
      <w:r w:rsidR="00FF3BE5">
        <w:rPr>
          <w:rFonts w:hint="eastAsia"/>
        </w:rPr>
        <w:t>，新しい時代に何を加えたいのかという議論が不足していると</w:t>
      </w:r>
      <w:r w:rsidR="00087195">
        <w:rPr>
          <w:rFonts w:hint="eastAsia"/>
        </w:rPr>
        <w:t>いうことを，上野氏は</w:t>
      </w:r>
      <w:r w:rsidR="00CB14B0">
        <w:rPr>
          <w:rFonts w:hint="eastAsia"/>
        </w:rPr>
        <w:t>指摘</w:t>
      </w:r>
      <w:r w:rsidR="00087195">
        <w:rPr>
          <w:rFonts w:hint="eastAsia"/>
        </w:rPr>
        <w:t>した</w:t>
      </w:r>
      <w:r w:rsidR="00FF3BE5">
        <w:rPr>
          <w:rFonts w:hint="eastAsia"/>
        </w:rPr>
        <w:t>．</w:t>
      </w:r>
    </w:p>
    <w:p w:rsidR="008670F9" w:rsidRDefault="001449C4" w:rsidP="001449C4">
      <w:pPr>
        <w:ind w:firstLineChars="100" w:firstLine="210"/>
      </w:pPr>
      <w:r>
        <w:rPr>
          <w:rFonts w:hint="eastAsia"/>
        </w:rPr>
        <w:t>デジタル教科書と同様に，「新しい時代の教育」を目指した教科書として，上野氏はいわゆる「緑表紙」に言及した．これは昭和</w:t>
      </w:r>
      <w:r>
        <w:rPr>
          <w:rFonts w:hint="eastAsia"/>
        </w:rPr>
        <w:t>10</w:t>
      </w:r>
      <w:r>
        <w:rPr>
          <w:rFonts w:hint="eastAsia"/>
        </w:rPr>
        <w:t>年から</w:t>
      </w:r>
      <w:r>
        <w:rPr>
          <w:rFonts w:hint="eastAsia"/>
        </w:rPr>
        <w:t>16</w:t>
      </w:r>
      <w:r>
        <w:rPr>
          <w:rFonts w:hint="eastAsia"/>
        </w:rPr>
        <w:t>年まで使用された国定算術教科書である</w:t>
      </w:r>
      <w:r w:rsidR="00CB14B0">
        <w:rPr>
          <w:rFonts w:hint="eastAsia"/>
        </w:rPr>
        <w:t>．啓林館から復刻版が発刊されている</w:t>
      </w:r>
      <w:r>
        <w:rPr>
          <w:rFonts w:hint="eastAsia"/>
        </w:rPr>
        <w:t>．教科書の歴史的変遷を解説する中で，上野氏は，緑表紙は当時の数学および数学教育の</w:t>
      </w:r>
      <w:r w:rsidR="0019720A">
        <w:rPr>
          <w:rFonts w:hint="eastAsia"/>
        </w:rPr>
        <w:t>近代化</w:t>
      </w:r>
      <w:r>
        <w:rPr>
          <w:rFonts w:hint="eastAsia"/>
        </w:rPr>
        <w:t>の中で作られ，短命ではあったが後の教科書に大きな影響を及ぼしたと評した．さらに，緑表紙を読むと当時の社会情勢を読み取ることができると述べた．</w:t>
      </w:r>
      <w:r w:rsidR="005707A9">
        <w:rPr>
          <w:rFonts w:hint="eastAsia"/>
        </w:rPr>
        <w:t>緑表紙は編集責任者であった塩野直道の功績が大きく</w:t>
      </w:r>
      <w:r w:rsidR="0019720A">
        <w:rPr>
          <w:rFonts w:hint="eastAsia"/>
        </w:rPr>
        <w:t>（宮松，</w:t>
      </w:r>
      <w:r w:rsidR="0019720A">
        <w:rPr>
          <w:rFonts w:hint="eastAsia"/>
        </w:rPr>
        <w:t>2007</w:t>
      </w:r>
      <w:r w:rsidR="0019720A">
        <w:rPr>
          <w:rFonts w:hint="eastAsia"/>
        </w:rPr>
        <w:t>）</w:t>
      </w:r>
      <w:r w:rsidR="005707A9">
        <w:rPr>
          <w:rFonts w:hint="eastAsia"/>
        </w:rPr>
        <w:t>，</w:t>
      </w:r>
      <w:r w:rsidR="0019720A">
        <w:rPr>
          <w:rFonts w:hint="eastAsia"/>
        </w:rPr>
        <w:t>多くの人</w:t>
      </w:r>
      <w:r w:rsidR="00A86603">
        <w:rPr>
          <w:rFonts w:hint="eastAsia"/>
        </w:rPr>
        <w:t>によ</w:t>
      </w:r>
      <w:r w:rsidR="00C23264">
        <w:rPr>
          <w:rFonts w:hint="eastAsia"/>
        </w:rPr>
        <w:t>る</w:t>
      </w:r>
      <w:r w:rsidR="00A86603">
        <w:rPr>
          <w:rFonts w:hint="eastAsia"/>
        </w:rPr>
        <w:t>十分な</w:t>
      </w:r>
      <w:r w:rsidR="0019720A">
        <w:rPr>
          <w:rFonts w:hint="eastAsia"/>
        </w:rPr>
        <w:t>議論</w:t>
      </w:r>
      <w:r w:rsidR="00C23264">
        <w:rPr>
          <w:rFonts w:hint="eastAsia"/>
        </w:rPr>
        <w:t>に支えられたものとは言えないかもしれない</w:t>
      </w:r>
      <w:r w:rsidR="0019720A">
        <w:rPr>
          <w:rFonts w:hint="eastAsia"/>
        </w:rPr>
        <w:t>．</w:t>
      </w:r>
      <w:r w:rsidR="00BB5449">
        <w:rPr>
          <w:rFonts w:hint="eastAsia"/>
        </w:rPr>
        <w:t>上野氏</w:t>
      </w:r>
      <w:r w:rsidR="0099038D">
        <w:rPr>
          <w:rFonts w:hint="eastAsia"/>
        </w:rPr>
        <w:t>が指導要領と緑表紙に言及して主張した</w:t>
      </w:r>
      <w:r w:rsidR="004C15AB">
        <w:rPr>
          <w:rFonts w:hint="eastAsia"/>
        </w:rPr>
        <w:t>かった</w:t>
      </w:r>
      <w:r w:rsidR="0099038D">
        <w:rPr>
          <w:rFonts w:hint="eastAsia"/>
        </w:rPr>
        <w:t>のは</w:t>
      </w:r>
      <w:r w:rsidR="00BB5449">
        <w:rPr>
          <w:rFonts w:hint="eastAsia"/>
        </w:rPr>
        <w:t>，</w:t>
      </w:r>
      <w:r w:rsidR="003C6D4A">
        <w:rPr>
          <w:rFonts w:hint="eastAsia"/>
        </w:rPr>
        <w:t>何を教えるべきかという議論の不足した指導要領に基づいてデジタル教科書を作成しても，それは緑表紙のように新しい時代を拓くものにはならない</w:t>
      </w:r>
      <w:r w:rsidR="00BB5449">
        <w:rPr>
          <w:rFonts w:hint="eastAsia"/>
        </w:rPr>
        <w:t>ということであろう．</w:t>
      </w:r>
    </w:p>
    <w:p w:rsidR="0019720A" w:rsidRPr="0099038D" w:rsidRDefault="0019720A" w:rsidP="0019720A"/>
    <w:p w:rsidR="0019720A" w:rsidRDefault="0099038D" w:rsidP="0099038D">
      <w:pPr>
        <w:pStyle w:val="2"/>
      </w:pPr>
      <w:r>
        <w:rPr>
          <w:rFonts w:hint="eastAsia"/>
        </w:rPr>
        <w:t>２．２．</w:t>
      </w:r>
      <w:r w:rsidR="00AE24C5">
        <w:rPr>
          <w:rFonts w:hint="eastAsia"/>
        </w:rPr>
        <w:t>授業のプレゼン化と</w:t>
      </w:r>
      <w:r w:rsidR="0019720A">
        <w:rPr>
          <w:rFonts w:hint="eastAsia"/>
        </w:rPr>
        <w:t>浅い学習</w:t>
      </w:r>
    </w:p>
    <w:p w:rsidR="0019720A" w:rsidRDefault="0019720A" w:rsidP="0019720A"/>
    <w:p w:rsidR="0019720A" w:rsidRDefault="004C15AB" w:rsidP="001449C4">
      <w:pPr>
        <w:ind w:firstLineChars="100" w:firstLine="210"/>
      </w:pPr>
      <w:r>
        <w:rPr>
          <w:rFonts w:hint="eastAsia"/>
        </w:rPr>
        <w:t>講演の中で上野氏が</w:t>
      </w:r>
      <w:r w:rsidR="005B5762">
        <w:rPr>
          <w:rFonts w:hint="eastAsia"/>
        </w:rPr>
        <w:t>述べた</w:t>
      </w:r>
      <w:r>
        <w:rPr>
          <w:rFonts w:hint="eastAsia"/>
        </w:rPr>
        <w:t>，デジタル教科書についてのもうひとつ</w:t>
      </w:r>
      <w:r w:rsidR="005B5762">
        <w:rPr>
          <w:rFonts w:hint="eastAsia"/>
        </w:rPr>
        <w:t>の</w:t>
      </w:r>
      <w:r>
        <w:rPr>
          <w:rFonts w:hint="eastAsia"/>
        </w:rPr>
        <w:t>危惧は，</w:t>
      </w:r>
      <w:r w:rsidR="006C14E5">
        <w:rPr>
          <w:rFonts w:hint="eastAsia"/>
        </w:rPr>
        <w:t>デジタル教科書で提示される美しい画像や映像を見て，なんとなく理解したような気になって学習が終わってしまうのではないかということであった．</w:t>
      </w:r>
      <w:r w:rsidR="005B5762">
        <w:rPr>
          <w:rFonts w:hint="eastAsia"/>
        </w:rPr>
        <w:t>デジタル教科書を使うと美しい画像や映像を提示することができる．これはもちろんデジタル教科書の持つメリットのひとつにすぎないが，目を引く特徴ではある．</w:t>
      </w:r>
    </w:p>
    <w:p w:rsidR="00E74CB3" w:rsidRDefault="006C14E5" w:rsidP="001449C4">
      <w:pPr>
        <w:ind w:firstLineChars="100" w:firstLine="210"/>
      </w:pPr>
      <w:r>
        <w:rPr>
          <w:rFonts w:hint="eastAsia"/>
        </w:rPr>
        <w:t>上野氏のこうした危惧は，</w:t>
      </w:r>
      <w:r>
        <w:rPr>
          <w:rFonts w:hint="eastAsia"/>
        </w:rPr>
        <w:t>Microsoft PowerPoint</w:t>
      </w:r>
      <w:r>
        <w:rPr>
          <w:rFonts w:hint="eastAsia"/>
        </w:rPr>
        <w:t>などのプレゼンテーション・ソフトウェアを用いた講義での経験から来ている．上野氏は，</w:t>
      </w:r>
      <w:r>
        <w:rPr>
          <w:rFonts w:hint="eastAsia"/>
        </w:rPr>
        <w:t>PowerPoint</w:t>
      </w:r>
      <w:r w:rsidR="00E74CB3">
        <w:rPr>
          <w:rFonts w:hint="eastAsia"/>
        </w:rPr>
        <w:t>のスライドを</w:t>
      </w:r>
      <w:r w:rsidR="009D7DFE">
        <w:rPr>
          <w:rFonts w:hint="eastAsia"/>
        </w:rPr>
        <w:t>使うと</w:t>
      </w:r>
      <w:r w:rsidR="00E74CB3">
        <w:rPr>
          <w:rFonts w:hint="eastAsia"/>
        </w:rPr>
        <w:t>，</w:t>
      </w:r>
      <w:r w:rsidR="00223DF6">
        <w:rPr>
          <w:rFonts w:hint="eastAsia"/>
        </w:rPr>
        <w:t>学生は講義をぼんやりと聞いてしまい，内容をちゃんと理解していないことがあると</w:t>
      </w:r>
      <w:r>
        <w:rPr>
          <w:rFonts w:hint="eastAsia"/>
        </w:rPr>
        <w:t>述べた．</w:t>
      </w:r>
      <w:r w:rsidR="00701FAB">
        <w:rPr>
          <w:rFonts w:hint="eastAsia"/>
        </w:rPr>
        <w:t>指導者</w:t>
      </w:r>
      <w:r w:rsidR="006F6FDC">
        <w:rPr>
          <w:rFonts w:hint="eastAsia"/>
        </w:rPr>
        <w:t>用のデジタル教科書</w:t>
      </w:r>
      <w:r w:rsidR="00DD70A1">
        <w:rPr>
          <w:rFonts w:hint="eastAsia"/>
        </w:rPr>
        <w:t>（あるいはデジタル教材）</w:t>
      </w:r>
      <w:r w:rsidR="006F6FDC">
        <w:rPr>
          <w:rFonts w:hint="eastAsia"/>
        </w:rPr>
        <w:t>がスクリーンや電子黒板に提示され，学習者がそれを見ているというシーンは，プレゼンテーション・ソフトウェアを用いた講義と類似している</w:t>
      </w:r>
      <w:r>
        <w:rPr>
          <w:rFonts w:hint="eastAsia"/>
        </w:rPr>
        <w:t>．</w:t>
      </w:r>
      <w:r w:rsidR="009D7DFE">
        <w:rPr>
          <w:rFonts w:hint="eastAsia"/>
        </w:rPr>
        <w:t>学習</w:t>
      </w:r>
      <w:r w:rsidR="006F6FDC">
        <w:rPr>
          <w:rFonts w:hint="eastAsia"/>
        </w:rPr>
        <w:t>が浅くなるという，</w:t>
      </w:r>
      <w:r w:rsidR="006F6FDC">
        <w:rPr>
          <w:rFonts w:hint="eastAsia"/>
        </w:rPr>
        <w:t>PowerPoint</w:t>
      </w:r>
      <w:r w:rsidR="006F6FDC">
        <w:rPr>
          <w:rFonts w:hint="eastAsia"/>
        </w:rPr>
        <w:t>のスライドを用いた講義で起きている問題が，デジタル教科書を用いた授業でも起きるのではないかという類推は，</w:t>
      </w:r>
      <w:r w:rsidR="005D0854">
        <w:rPr>
          <w:rFonts w:hint="eastAsia"/>
        </w:rPr>
        <w:t>考慮に値するであろう．</w:t>
      </w:r>
    </w:p>
    <w:p w:rsidR="0019720A" w:rsidRDefault="00223DF6" w:rsidP="003B18F9">
      <w:pPr>
        <w:ind w:firstLineChars="100" w:firstLine="210"/>
        <w:rPr>
          <w:rFonts w:ascii="Arial" w:hAnsi="Arial" w:cs="Arial"/>
          <w:color w:val="333333"/>
        </w:rPr>
      </w:pPr>
      <w:r>
        <w:rPr>
          <w:rFonts w:hint="eastAsia"/>
        </w:rPr>
        <w:t>2010</w:t>
      </w:r>
      <w:r>
        <w:rPr>
          <w:rFonts w:hint="eastAsia"/>
        </w:rPr>
        <w:t>年</w:t>
      </w:r>
      <w:r>
        <w:rPr>
          <w:rFonts w:hint="eastAsia"/>
        </w:rPr>
        <w:t>12</w:t>
      </w:r>
      <w:r>
        <w:rPr>
          <w:rFonts w:hint="eastAsia"/>
        </w:rPr>
        <w:t>月</w:t>
      </w:r>
      <w:r>
        <w:rPr>
          <w:rFonts w:hint="eastAsia"/>
        </w:rPr>
        <w:t>7</w:t>
      </w:r>
      <w:r>
        <w:rPr>
          <w:rFonts w:hint="eastAsia"/>
        </w:rPr>
        <w:t>日に，</w:t>
      </w:r>
      <w:r>
        <w:rPr>
          <w:rFonts w:ascii="Arial" w:hAnsi="Arial" w:cs="Arial"/>
          <w:color w:val="333333"/>
        </w:rPr>
        <w:t>情報処理学会</w:t>
      </w:r>
      <w:r>
        <w:rPr>
          <w:rFonts w:ascii="Arial" w:hAnsi="Arial" w:cs="Arial" w:hint="eastAsia"/>
          <w:color w:val="333333"/>
        </w:rPr>
        <w:t>や</w:t>
      </w:r>
      <w:r>
        <w:rPr>
          <w:rFonts w:ascii="Arial" w:hAnsi="Arial" w:cs="Arial"/>
          <w:color w:val="333333"/>
        </w:rPr>
        <w:t>日本数学会など</w:t>
      </w:r>
      <w:r>
        <w:rPr>
          <w:rFonts w:ascii="Arial" w:hAnsi="Arial" w:cs="Arial" w:hint="eastAsia"/>
          <w:color w:val="333333"/>
        </w:rPr>
        <w:t>８つの</w:t>
      </w:r>
      <w:r>
        <w:rPr>
          <w:rFonts w:ascii="Arial" w:hAnsi="Arial" w:cs="Arial"/>
          <w:color w:val="333333"/>
        </w:rPr>
        <w:t>理数系</w:t>
      </w:r>
      <w:r>
        <w:rPr>
          <w:rFonts w:ascii="Arial" w:hAnsi="Arial" w:cs="Arial" w:hint="eastAsia"/>
          <w:color w:val="333333"/>
        </w:rPr>
        <w:t>学術団体</w:t>
      </w:r>
      <w:r w:rsidR="009D7DFE">
        <w:rPr>
          <w:rFonts w:ascii="Arial" w:hAnsi="Arial" w:cs="Arial" w:hint="eastAsia"/>
          <w:color w:val="333333"/>
        </w:rPr>
        <w:t>は</w:t>
      </w:r>
      <w:r w:rsidR="00FE1AAE">
        <w:rPr>
          <w:rFonts w:ascii="Arial" w:hAnsi="Arial" w:cs="Arial" w:hint="eastAsia"/>
          <w:color w:val="333333"/>
        </w:rPr>
        <w:t>，</w:t>
      </w:r>
      <w:r w:rsidR="009D7DFE">
        <w:rPr>
          <w:rFonts w:ascii="Arial" w:hAnsi="Arial" w:cs="Arial" w:hint="eastAsia"/>
          <w:color w:val="333333"/>
        </w:rPr>
        <w:t>“「デジタル教科書」推進に</w:t>
      </w:r>
      <w:r w:rsidR="00D57B19">
        <w:rPr>
          <w:rFonts w:ascii="Arial" w:hAnsi="Arial" w:cs="Arial" w:hint="eastAsia"/>
          <w:color w:val="333333"/>
        </w:rPr>
        <w:t>際しての</w:t>
      </w:r>
      <w:r w:rsidR="009D7DFE">
        <w:rPr>
          <w:rFonts w:ascii="Arial" w:hAnsi="Arial" w:cs="Arial" w:hint="eastAsia"/>
          <w:color w:val="333333"/>
        </w:rPr>
        <w:t>チェックリストの提案”</w:t>
      </w:r>
      <w:r w:rsidR="003B18F9">
        <w:rPr>
          <w:rFonts w:ascii="Arial" w:hAnsi="Arial" w:cs="Arial" w:hint="eastAsia"/>
          <w:color w:val="333333"/>
        </w:rPr>
        <w:t>を行った</w:t>
      </w:r>
      <w:r w:rsidR="009D7DFE">
        <w:rPr>
          <w:rFonts w:ascii="Arial" w:hAnsi="Arial" w:cs="Arial" w:hint="eastAsia"/>
          <w:color w:val="333333"/>
        </w:rPr>
        <w:t>（</w:t>
      </w:r>
      <w:r w:rsidR="009D7DFE" w:rsidRPr="00256229">
        <w:rPr>
          <w:rFonts w:ascii="Times New Roman" w:hAnsi="Times New Roman" w:cs="Times New Roman"/>
        </w:rPr>
        <w:t>http://www.ipsj.or.jp/03somu/teigen/digital_demand.htm</w:t>
      </w:r>
      <w:r w:rsidR="00256229" w:rsidRPr="00256229">
        <w:rPr>
          <w:rFonts w:ascii="Times New Roman" w:hAnsi="Times New Roman" w:cs="Times New Roman"/>
        </w:rPr>
        <w:t>l</w:t>
      </w:r>
      <w:r w:rsidR="009D7DFE">
        <w:rPr>
          <w:rFonts w:ascii="Arial" w:hAnsi="Arial" w:cs="Arial" w:hint="eastAsia"/>
          <w:color w:val="333333"/>
        </w:rPr>
        <w:t>）</w:t>
      </w:r>
      <w:r w:rsidR="00FE1AAE">
        <w:rPr>
          <w:rFonts w:ascii="Arial" w:hAnsi="Arial" w:cs="Arial" w:hint="eastAsia"/>
          <w:color w:val="333333"/>
        </w:rPr>
        <w:t>．</w:t>
      </w:r>
      <w:r w:rsidR="006E2A3B">
        <w:rPr>
          <w:rFonts w:ascii="Arial" w:hAnsi="Arial" w:cs="Arial" w:hint="eastAsia"/>
          <w:color w:val="333333"/>
        </w:rPr>
        <w:t>提案されたチェックリストを表１</w:t>
      </w:r>
      <w:r w:rsidR="006E2A3B">
        <w:rPr>
          <w:rFonts w:ascii="Arial" w:hAnsi="Arial" w:cs="Arial" w:hint="eastAsia"/>
          <w:color w:val="333333"/>
        </w:rPr>
        <w:lastRenderedPageBreak/>
        <w:t>に示す．デジタル教科書を推進するにあたって，このリストにある全項目が満たされていることを常に確認するよう，要望がされている．</w:t>
      </w:r>
      <w:r w:rsidR="009D7DFE">
        <w:rPr>
          <w:rFonts w:ascii="Arial" w:hAnsi="Arial" w:cs="Arial" w:hint="eastAsia"/>
          <w:color w:val="333333"/>
        </w:rPr>
        <w:t>同日，</w:t>
      </w:r>
      <w:proofErr w:type="spellStart"/>
      <w:r w:rsidR="009D7DFE" w:rsidRPr="00256229">
        <w:rPr>
          <w:rFonts w:ascii="Times New Roman" w:hAnsi="Times New Roman" w:cs="Times New Roman"/>
          <w:color w:val="333333"/>
        </w:rPr>
        <w:t>ITmedia</w:t>
      </w:r>
      <w:proofErr w:type="spellEnd"/>
      <w:r w:rsidR="009D7DFE" w:rsidRPr="00256229">
        <w:rPr>
          <w:rFonts w:ascii="Times New Roman" w:hAnsi="Times New Roman" w:cs="Times New Roman"/>
          <w:color w:val="333333"/>
        </w:rPr>
        <w:t xml:space="preserve"> News</w:t>
      </w:r>
      <w:r w:rsidR="009D7DFE">
        <w:rPr>
          <w:rFonts w:ascii="Arial" w:hAnsi="Arial" w:cs="Arial" w:hint="eastAsia"/>
          <w:color w:val="333333"/>
        </w:rPr>
        <w:t>は</w:t>
      </w:r>
      <w:r w:rsidR="00741655">
        <w:rPr>
          <w:rFonts w:ascii="Arial" w:hAnsi="Arial" w:cs="Arial" w:hint="eastAsia"/>
          <w:color w:val="333333"/>
        </w:rPr>
        <w:t>，</w:t>
      </w:r>
      <w:r w:rsidR="009D7DFE">
        <w:rPr>
          <w:rFonts w:ascii="Arial" w:hAnsi="Arial" w:cs="Arial" w:hint="eastAsia"/>
          <w:color w:val="333333"/>
        </w:rPr>
        <w:t>「授業のプレゼン化に注意」という言葉を見出しに含めて，このニュースを報じた（</w:t>
      </w:r>
      <w:r w:rsidR="004B6843">
        <w:rPr>
          <w:rFonts w:ascii="Times New Roman" w:hAnsi="Times New Roman" w:cs="Times New Roman"/>
          <w:color w:val="333333"/>
        </w:rPr>
        <w:t>http://www.itmedia.co.jp/news/articles/1012/07/news065.html</w:t>
      </w:r>
      <w:r w:rsidR="009D7DFE">
        <w:rPr>
          <w:rFonts w:ascii="Arial" w:hAnsi="Arial" w:cs="Arial" w:hint="eastAsia"/>
          <w:color w:val="333333"/>
        </w:rPr>
        <w:t>）．</w:t>
      </w:r>
    </w:p>
    <w:p w:rsidR="004B6843" w:rsidRPr="004B6843" w:rsidRDefault="004B6843" w:rsidP="00FE1AAE">
      <w:pPr>
        <w:ind w:firstLineChars="100" w:firstLine="210"/>
      </w:pPr>
      <w:r>
        <w:rPr>
          <w:rFonts w:hint="eastAsia"/>
        </w:rPr>
        <w:t>提案されたチェックリストの事項７</w:t>
      </w:r>
      <w:r w:rsidR="003B18F9">
        <w:rPr>
          <w:rFonts w:hint="eastAsia"/>
        </w:rPr>
        <w:t>には，上野氏が述べたことと同様の，授業のプレゼン化への危惧が</w:t>
      </w:r>
      <w:r w:rsidR="000E2C1B">
        <w:rPr>
          <w:rFonts w:hint="eastAsia"/>
        </w:rPr>
        <w:t>表明されている</w:t>
      </w:r>
      <w:r w:rsidR="003B18F9">
        <w:rPr>
          <w:rFonts w:hint="eastAsia"/>
        </w:rPr>
        <w:t>．</w:t>
      </w:r>
      <w:r w:rsidR="000E2C1B" w:rsidRPr="000E2C1B">
        <w:rPr>
          <w:rFonts w:hint="eastAsia"/>
          <w:szCs w:val="21"/>
        </w:rPr>
        <w:t>プレゼンのような授業は学習者をわかった気にさせてしまう危険があ</w:t>
      </w:r>
      <w:r w:rsidR="000E2C1B">
        <w:rPr>
          <w:rFonts w:hint="eastAsia"/>
          <w:szCs w:val="21"/>
        </w:rPr>
        <w:t>る．こ</w:t>
      </w:r>
      <w:r w:rsidR="003B18F9">
        <w:rPr>
          <w:rFonts w:hint="eastAsia"/>
        </w:rPr>
        <w:t>の項目</w:t>
      </w:r>
      <w:r w:rsidR="00D40773">
        <w:rPr>
          <w:rFonts w:hint="eastAsia"/>
        </w:rPr>
        <w:t>に添えられた</w:t>
      </w:r>
      <w:r>
        <w:rPr>
          <w:rFonts w:hint="eastAsia"/>
        </w:rPr>
        <w:t>解説には，“</w:t>
      </w:r>
      <w:r w:rsidRPr="000E2C1B">
        <w:rPr>
          <w:rFonts w:hint="eastAsia"/>
          <w:szCs w:val="21"/>
        </w:rPr>
        <w:t>学校教育の目的は児童・生徒に「わかった気にさせる」ことではなく「本当に理解させる」こと</w:t>
      </w:r>
      <w:r>
        <w:rPr>
          <w:rFonts w:hint="eastAsia"/>
          <w:sz w:val="20"/>
          <w:szCs w:val="20"/>
        </w:rPr>
        <w:t>”</w:t>
      </w:r>
      <w:r w:rsidRPr="000E2C1B">
        <w:rPr>
          <w:rFonts w:hint="eastAsia"/>
          <w:szCs w:val="21"/>
        </w:rPr>
        <w:t>という記述が含まれている．</w:t>
      </w:r>
    </w:p>
    <w:p w:rsidR="009D7DFE" w:rsidRDefault="009D7DFE" w:rsidP="00132EA9"/>
    <w:p w:rsidR="00C95E4D" w:rsidRDefault="00C95E4D" w:rsidP="00C95E4D">
      <w:pPr>
        <w:jc w:val="center"/>
      </w:pPr>
      <w:r w:rsidRPr="00C95E4D">
        <w:rPr>
          <w:rFonts w:asciiTheme="majorEastAsia" w:eastAsiaTheme="majorEastAsia" w:hAnsiTheme="majorEastAsia" w:hint="eastAsia"/>
          <w:b/>
        </w:rPr>
        <w:t>表１</w:t>
      </w:r>
      <w:r>
        <w:rPr>
          <w:rFonts w:hint="eastAsia"/>
        </w:rPr>
        <w:t xml:space="preserve">　「デジタル教科書」推進に際してのチェックリスト</w:t>
      </w:r>
    </w:p>
    <w:tbl>
      <w:tblPr>
        <w:tblStyle w:val="ac"/>
        <w:tblW w:w="0" w:type="auto"/>
        <w:tblLook w:val="04A0"/>
      </w:tblPr>
      <w:tblGrid>
        <w:gridCol w:w="1101"/>
        <w:gridCol w:w="7601"/>
      </w:tblGrid>
      <w:tr w:rsidR="00C95E4D" w:rsidTr="00C95E4D">
        <w:tc>
          <w:tcPr>
            <w:tcW w:w="1101" w:type="dxa"/>
          </w:tcPr>
          <w:p w:rsidR="00C95E4D" w:rsidRDefault="00C95E4D" w:rsidP="00132EA9">
            <w:r>
              <w:rPr>
                <w:rFonts w:hint="eastAsia"/>
              </w:rPr>
              <w:t>事項１</w:t>
            </w:r>
          </w:p>
        </w:tc>
        <w:tc>
          <w:tcPr>
            <w:tcW w:w="7601" w:type="dxa"/>
          </w:tcPr>
          <w:p w:rsidR="00C95E4D" w:rsidRPr="00C95E4D" w:rsidRDefault="00C95E4D" w:rsidP="00132EA9">
            <w:pPr>
              <w:rPr>
                <w:szCs w:val="21"/>
              </w:rPr>
            </w:pPr>
            <w:r w:rsidRPr="00C95E4D">
              <w:rPr>
                <w:rFonts w:hint="eastAsia"/>
                <w:szCs w:val="21"/>
              </w:rPr>
              <w:t>「デジタル教科書」の導入が，手を動かして実験や観察を行う時間の縮減につながらないこと．</w:t>
            </w:r>
          </w:p>
        </w:tc>
      </w:tr>
      <w:tr w:rsidR="00C95E4D" w:rsidRPr="00C95E4D" w:rsidTr="00C95E4D">
        <w:tc>
          <w:tcPr>
            <w:tcW w:w="1101" w:type="dxa"/>
          </w:tcPr>
          <w:p w:rsidR="00C95E4D" w:rsidRDefault="00C95E4D" w:rsidP="00132EA9">
            <w:r>
              <w:rPr>
                <w:rFonts w:hint="eastAsia"/>
              </w:rPr>
              <w:t>事項２</w:t>
            </w:r>
          </w:p>
        </w:tc>
        <w:tc>
          <w:tcPr>
            <w:tcW w:w="7601" w:type="dxa"/>
          </w:tcPr>
          <w:p w:rsidR="00C95E4D" w:rsidRPr="00C95E4D" w:rsidRDefault="00C95E4D" w:rsidP="00132EA9">
            <w:pPr>
              <w:rPr>
                <w:szCs w:val="21"/>
              </w:rPr>
            </w:pPr>
            <w:r w:rsidRPr="00C95E4D">
              <w:rPr>
                <w:rFonts w:hint="eastAsia"/>
                <w:szCs w:val="21"/>
              </w:rPr>
              <w:t>「デジタル教科書」において，虚構の映像を視聴させることのみで科学的事項の学習とすることが無いこと．</w:t>
            </w:r>
          </w:p>
        </w:tc>
      </w:tr>
      <w:tr w:rsidR="00C95E4D" w:rsidTr="00C95E4D">
        <w:tc>
          <w:tcPr>
            <w:tcW w:w="1101" w:type="dxa"/>
          </w:tcPr>
          <w:p w:rsidR="00C95E4D" w:rsidRDefault="00C95E4D" w:rsidP="00132EA9">
            <w:r>
              <w:rPr>
                <w:rFonts w:hint="eastAsia"/>
              </w:rPr>
              <w:t>事項３</w:t>
            </w:r>
          </w:p>
        </w:tc>
        <w:tc>
          <w:tcPr>
            <w:tcW w:w="7601" w:type="dxa"/>
          </w:tcPr>
          <w:p w:rsidR="00C95E4D" w:rsidRPr="00C95E4D" w:rsidRDefault="00C95E4D" w:rsidP="00132EA9">
            <w:pPr>
              <w:rPr>
                <w:szCs w:val="21"/>
              </w:rPr>
            </w:pPr>
            <w:r w:rsidRPr="00C95E4D">
              <w:rPr>
                <w:rFonts w:hint="eastAsia"/>
                <w:szCs w:val="21"/>
              </w:rPr>
              <w:t>「デジタル教科書」の使用が，児童・生徒が紙と筆記用具を使って考えながら作図や計算を進める活動の縮減につながらないこと．</w:t>
            </w:r>
          </w:p>
        </w:tc>
      </w:tr>
      <w:tr w:rsidR="00C95E4D" w:rsidTr="00C95E4D">
        <w:tc>
          <w:tcPr>
            <w:tcW w:w="1101" w:type="dxa"/>
          </w:tcPr>
          <w:p w:rsidR="00C95E4D" w:rsidRDefault="00C95E4D" w:rsidP="00132EA9">
            <w:r>
              <w:rPr>
                <w:rFonts w:hint="eastAsia"/>
              </w:rPr>
              <w:t>事項４</w:t>
            </w:r>
          </w:p>
        </w:tc>
        <w:tc>
          <w:tcPr>
            <w:tcW w:w="7601" w:type="dxa"/>
          </w:tcPr>
          <w:p w:rsidR="00C95E4D" w:rsidRPr="00C95E4D" w:rsidRDefault="00C95E4D" w:rsidP="00132EA9">
            <w:pPr>
              <w:rPr>
                <w:szCs w:val="21"/>
              </w:rPr>
            </w:pPr>
            <w:r w:rsidRPr="00C95E4D">
              <w:rPr>
                <w:rFonts w:hint="eastAsia"/>
                <w:szCs w:val="21"/>
              </w:rPr>
              <w:t>「デジタル教科書」の使用が，児童・生徒が自らの手と頭を働かせて授業内容を記録し整理する活動の縮減につながらないこと．</w:t>
            </w:r>
          </w:p>
        </w:tc>
      </w:tr>
      <w:tr w:rsidR="00C95E4D" w:rsidTr="00C95E4D">
        <w:tc>
          <w:tcPr>
            <w:tcW w:w="1101" w:type="dxa"/>
          </w:tcPr>
          <w:p w:rsidR="00C95E4D" w:rsidRDefault="00C95E4D" w:rsidP="00132EA9">
            <w:r>
              <w:rPr>
                <w:rFonts w:hint="eastAsia"/>
              </w:rPr>
              <w:t>事項５</w:t>
            </w:r>
          </w:p>
        </w:tc>
        <w:tc>
          <w:tcPr>
            <w:tcW w:w="7601" w:type="dxa"/>
          </w:tcPr>
          <w:p w:rsidR="00C95E4D" w:rsidRPr="00C95E4D" w:rsidRDefault="00C95E4D" w:rsidP="00132EA9">
            <w:pPr>
              <w:rPr>
                <w:szCs w:val="21"/>
              </w:rPr>
            </w:pPr>
            <w:r w:rsidRPr="00C95E4D">
              <w:rPr>
                <w:rFonts w:hint="eastAsia"/>
                <w:szCs w:val="21"/>
              </w:rPr>
              <w:t>「デジタル教科書」の使用が，穴埋め形式や選択肢形式の問題による演習の比率増大につながらないこと．</w:t>
            </w:r>
          </w:p>
        </w:tc>
      </w:tr>
      <w:tr w:rsidR="00C95E4D" w:rsidTr="00C95E4D">
        <w:tc>
          <w:tcPr>
            <w:tcW w:w="1101" w:type="dxa"/>
          </w:tcPr>
          <w:p w:rsidR="00C95E4D" w:rsidRDefault="00C95E4D" w:rsidP="00132EA9">
            <w:r>
              <w:rPr>
                <w:rFonts w:hint="eastAsia"/>
              </w:rPr>
              <w:t>事項６</w:t>
            </w:r>
          </w:p>
        </w:tc>
        <w:tc>
          <w:tcPr>
            <w:tcW w:w="7601" w:type="dxa"/>
          </w:tcPr>
          <w:p w:rsidR="00C95E4D" w:rsidRPr="00C95E4D" w:rsidRDefault="00C95E4D" w:rsidP="00132EA9">
            <w:pPr>
              <w:rPr>
                <w:szCs w:val="21"/>
              </w:rPr>
            </w:pPr>
            <w:r w:rsidRPr="00C95E4D">
              <w:rPr>
                <w:rFonts w:hint="eastAsia"/>
                <w:szCs w:val="21"/>
              </w:rPr>
              <w:t>「デジタル教科書」の使用が，児童・生徒どうしが直接的に考えや意見を交換しながら進める学習活動の縮減につながらないこと．</w:t>
            </w:r>
          </w:p>
        </w:tc>
      </w:tr>
      <w:tr w:rsidR="00C95E4D" w:rsidTr="00C95E4D">
        <w:tc>
          <w:tcPr>
            <w:tcW w:w="1101" w:type="dxa"/>
          </w:tcPr>
          <w:p w:rsidR="00C95E4D" w:rsidRDefault="00C95E4D" w:rsidP="00132EA9">
            <w:r>
              <w:rPr>
                <w:rFonts w:hint="eastAsia"/>
              </w:rPr>
              <w:t>事項７</w:t>
            </w:r>
          </w:p>
        </w:tc>
        <w:tc>
          <w:tcPr>
            <w:tcW w:w="7601" w:type="dxa"/>
          </w:tcPr>
          <w:p w:rsidR="00C95E4D" w:rsidRPr="00C95E4D" w:rsidRDefault="00C95E4D" w:rsidP="00132EA9">
            <w:pPr>
              <w:rPr>
                <w:szCs w:val="21"/>
              </w:rPr>
            </w:pPr>
            <w:r w:rsidRPr="00C95E4D">
              <w:rPr>
                <w:rFonts w:hint="eastAsia"/>
                <w:szCs w:val="21"/>
              </w:rPr>
              <w:t>「デジタル教科書」の使用により，授業の「プレゼンテーション化」や，児童・生徒に対するプレゼンテーション偏重・文章力軽視意識の植え付けが起きないようにすること．</w:t>
            </w:r>
          </w:p>
        </w:tc>
      </w:tr>
      <w:tr w:rsidR="00C95E4D" w:rsidRPr="00C95E4D" w:rsidTr="00C95E4D">
        <w:tc>
          <w:tcPr>
            <w:tcW w:w="1101" w:type="dxa"/>
          </w:tcPr>
          <w:p w:rsidR="00C95E4D" w:rsidRDefault="00C95E4D" w:rsidP="00132EA9">
            <w:r>
              <w:rPr>
                <w:rFonts w:hint="eastAsia"/>
              </w:rPr>
              <w:t>事項８</w:t>
            </w:r>
          </w:p>
        </w:tc>
        <w:tc>
          <w:tcPr>
            <w:tcW w:w="7601" w:type="dxa"/>
          </w:tcPr>
          <w:p w:rsidR="00C95E4D" w:rsidRPr="00C95E4D" w:rsidRDefault="00C95E4D" w:rsidP="00132EA9">
            <w:pPr>
              <w:rPr>
                <w:szCs w:val="21"/>
              </w:rPr>
            </w:pPr>
            <w:r w:rsidRPr="00C95E4D">
              <w:rPr>
                <w:rFonts w:hint="eastAsia"/>
                <w:szCs w:val="21"/>
              </w:rPr>
              <w:t>「デジタル教科書」の導入に際して，教員の教科指導能力が軽視されることがないように，また教員の教材研究がより充実するように配慮すること．</w:t>
            </w:r>
          </w:p>
        </w:tc>
      </w:tr>
      <w:tr w:rsidR="00C95E4D" w:rsidTr="00C95E4D">
        <w:tc>
          <w:tcPr>
            <w:tcW w:w="1101" w:type="dxa"/>
          </w:tcPr>
          <w:p w:rsidR="00C95E4D" w:rsidRDefault="00C95E4D" w:rsidP="00132EA9">
            <w:r>
              <w:rPr>
                <w:rFonts w:hint="eastAsia"/>
              </w:rPr>
              <w:t>事項９</w:t>
            </w:r>
          </w:p>
        </w:tc>
        <w:tc>
          <w:tcPr>
            <w:tcW w:w="7601" w:type="dxa"/>
          </w:tcPr>
          <w:p w:rsidR="00C95E4D" w:rsidRPr="00C95E4D" w:rsidRDefault="00C95E4D" w:rsidP="00132EA9">
            <w:pPr>
              <w:rPr>
                <w:szCs w:val="21"/>
              </w:rPr>
            </w:pPr>
            <w:r w:rsidRPr="00C95E4D">
              <w:rPr>
                <w:rFonts w:hint="eastAsia"/>
                <w:szCs w:val="21"/>
              </w:rPr>
              <w:t>「デジタル教科書」の導入に際しては，少なくとも当面の間は，現行の紙の教科書を併用し，評価や採択においては紙の教科書を基準とすること．</w:t>
            </w:r>
          </w:p>
        </w:tc>
      </w:tr>
    </w:tbl>
    <w:p w:rsidR="00C95E4D" w:rsidRDefault="00C95E4D" w:rsidP="00132EA9">
      <w:r>
        <w:rPr>
          <w:rFonts w:hint="eastAsia"/>
          <w:sz w:val="20"/>
          <w:szCs w:val="20"/>
        </w:rPr>
        <w:t>このチェックリストは，情報処理学会，日本数学会など，理数系学会教育問題連絡会に加盟する８つの学術団体が作成した．</w:t>
      </w:r>
    </w:p>
    <w:p w:rsidR="00C95E4D" w:rsidRPr="000E2C1B" w:rsidRDefault="00C95E4D" w:rsidP="00132EA9"/>
    <w:p w:rsidR="009D7DFE" w:rsidRDefault="00CB14B0" w:rsidP="00C34709">
      <w:pPr>
        <w:pStyle w:val="2"/>
      </w:pPr>
      <w:r>
        <w:rPr>
          <w:rFonts w:hint="eastAsia"/>
        </w:rPr>
        <w:t>２．３．</w:t>
      </w:r>
      <w:r w:rsidR="00C150C2">
        <w:rPr>
          <w:rFonts w:hint="eastAsia"/>
        </w:rPr>
        <w:t>デジタル教科書を用いた授業スキル</w:t>
      </w:r>
    </w:p>
    <w:p w:rsidR="00CB14B0" w:rsidRPr="00B05658" w:rsidRDefault="00CB14B0" w:rsidP="00132EA9"/>
    <w:p w:rsidR="00CB14B0" w:rsidRDefault="00A367B1" w:rsidP="00CB14B0">
      <w:pPr>
        <w:ind w:firstLineChars="100" w:firstLine="210"/>
      </w:pPr>
      <w:r>
        <w:rPr>
          <w:rFonts w:hint="eastAsia"/>
        </w:rPr>
        <w:t>講演を聴いた限りでは</w:t>
      </w:r>
      <w:r w:rsidR="00CB14B0">
        <w:rPr>
          <w:rFonts w:hint="eastAsia"/>
        </w:rPr>
        <w:t>，上野氏は電子教科書の導入に反対の立場なのか，</w:t>
      </w:r>
      <w:r>
        <w:rPr>
          <w:rFonts w:hint="eastAsia"/>
        </w:rPr>
        <w:t>それとも導入を前提として危惧を表明しているのか，筆者にはよくわからなかった．そこで，</w:t>
      </w:r>
      <w:r w:rsidR="00CB14B0">
        <w:rPr>
          <w:rFonts w:hint="eastAsia"/>
        </w:rPr>
        <w:t>講演直後</w:t>
      </w:r>
      <w:r w:rsidR="00CB14B0">
        <w:rPr>
          <w:rFonts w:hint="eastAsia"/>
        </w:rPr>
        <w:lastRenderedPageBreak/>
        <w:t>の質疑応答の時間に，電子教科書が導入されるときは必ず来るのだから，導入を前提として授業デザインや教員養成の議論をすべきではないかと質問した．</w:t>
      </w:r>
    </w:p>
    <w:p w:rsidR="00A367B1" w:rsidRPr="00C34709" w:rsidRDefault="00A367B1" w:rsidP="00CB14B0">
      <w:pPr>
        <w:ind w:firstLineChars="100" w:firstLine="210"/>
        <w:rPr>
          <w:szCs w:val="21"/>
        </w:rPr>
      </w:pPr>
      <w:r>
        <w:rPr>
          <w:rFonts w:hint="eastAsia"/>
        </w:rPr>
        <w:t>上野氏はこの質問に対して，導入を前提としての議論でよいと回答し</w:t>
      </w:r>
      <w:r w:rsidR="006E2A3B">
        <w:rPr>
          <w:rFonts w:hint="eastAsia"/>
        </w:rPr>
        <w:t>た．続けて，</w:t>
      </w:r>
      <w:r>
        <w:rPr>
          <w:rFonts w:hint="eastAsia"/>
        </w:rPr>
        <w:t>教員養成を真剣に考えないといけない，電子教科書が教えてくれるから何もしなく</w:t>
      </w:r>
      <w:r w:rsidR="006E2A3B">
        <w:rPr>
          <w:rFonts w:hint="eastAsia"/>
        </w:rPr>
        <w:t>ていい</w:t>
      </w:r>
      <w:r>
        <w:rPr>
          <w:rFonts w:hint="eastAsia"/>
        </w:rPr>
        <w:t>という教員が出てくるかもしれない</w:t>
      </w:r>
      <w:r w:rsidR="006E2A3B">
        <w:rPr>
          <w:rFonts w:hint="eastAsia"/>
        </w:rPr>
        <w:t>，と述べた．そこまでひどい教員を想像することは難しく，これは少し極端な表現であったかもしれない．しかし，</w:t>
      </w:r>
      <w:r w:rsidR="002A2895">
        <w:rPr>
          <w:rFonts w:hint="eastAsia"/>
        </w:rPr>
        <w:t>デジタル教科書が導入されたとき教員がそれを使いこなせるのかどうかは，考えておかなければならない問題である．</w:t>
      </w:r>
      <w:r w:rsidR="002A2895">
        <w:rPr>
          <w:rFonts w:ascii="Arial" w:hAnsi="Arial" w:cs="Arial" w:hint="eastAsia"/>
          <w:color w:val="333333"/>
        </w:rPr>
        <w:t>８つの</w:t>
      </w:r>
      <w:r w:rsidR="002A2895">
        <w:rPr>
          <w:rFonts w:ascii="Arial" w:hAnsi="Arial" w:cs="Arial"/>
          <w:color w:val="333333"/>
        </w:rPr>
        <w:t>理数系</w:t>
      </w:r>
      <w:r w:rsidR="002A2895">
        <w:rPr>
          <w:rFonts w:ascii="Arial" w:hAnsi="Arial" w:cs="Arial" w:hint="eastAsia"/>
          <w:color w:val="333333"/>
        </w:rPr>
        <w:t>学術団体によって提案されたチェックリスト（</w:t>
      </w:r>
      <w:r w:rsidR="002A2895">
        <w:rPr>
          <w:rFonts w:hint="eastAsia"/>
        </w:rPr>
        <w:t>表１）の事項８は，この問題に言及したものである．この項目に添えられた解説では，デジタル教材の中にはそれを提示しておけば一定の時間が消費されるものがあり，十分な指導能力を持たない教員であっても形の上では授業ができてしまうと述べられている．</w:t>
      </w:r>
      <w:r w:rsidR="00C34709" w:rsidRPr="00C34709">
        <w:rPr>
          <w:rFonts w:hint="eastAsia"/>
          <w:szCs w:val="21"/>
        </w:rPr>
        <w:t>各教員が新たな教材や教育内容の変化に対応できるよう，十分な教材研究の時間を継続的に確保することが要請されている．</w:t>
      </w:r>
    </w:p>
    <w:p w:rsidR="00C150C2" w:rsidRDefault="00C150C2" w:rsidP="00CB14B0">
      <w:pPr>
        <w:ind w:firstLineChars="100" w:firstLine="210"/>
      </w:pPr>
      <w:r>
        <w:rPr>
          <w:rFonts w:hint="eastAsia"/>
        </w:rPr>
        <w:t>デジタル教科書を用いた授業を行うスキルの獲得は，すでに教育現場に立っている教員のみならず，大学の教員養成課程で学ぶ学生にも要求されることである．このスキル</w:t>
      </w:r>
      <w:r w:rsidR="00C34709">
        <w:rPr>
          <w:rFonts w:hint="eastAsia"/>
        </w:rPr>
        <w:t>を</w:t>
      </w:r>
      <w:r>
        <w:rPr>
          <w:rFonts w:hint="eastAsia"/>
        </w:rPr>
        <w:t>獲得</w:t>
      </w:r>
      <w:r w:rsidR="00C34709">
        <w:rPr>
          <w:rFonts w:hint="eastAsia"/>
        </w:rPr>
        <w:t>できるよう，</w:t>
      </w:r>
      <w:r>
        <w:rPr>
          <w:rFonts w:hint="eastAsia"/>
        </w:rPr>
        <w:t>教員養成のカリキュラムをデザイン</w:t>
      </w:r>
      <w:r w:rsidR="00C34709">
        <w:rPr>
          <w:rFonts w:hint="eastAsia"/>
        </w:rPr>
        <w:t>する必要がある．</w:t>
      </w:r>
    </w:p>
    <w:p w:rsidR="002A2895" w:rsidRDefault="002A2895" w:rsidP="00C34709"/>
    <w:p w:rsidR="00C34709" w:rsidRDefault="00C34709" w:rsidP="00A86603">
      <w:pPr>
        <w:pStyle w:val="1"/>
      </w:pPr>
      <w:r>
        <w:rPr>
          <w:rFonts w:hint="eastAsia"/>
        </w:rPr>
        <w:t>３．</w:t>
      </w:r>
      <w:r w:rsidR="001C3DFF">
        <w:rPr>
          <w:rFonts w:hint="eastAsia"/>
        </w:rPr>
        <w:t>有田氏による問題点の指摘</w:t>
      </w:r>
    </w:p>
    <w:p w:rsidR="00C34709" w:rsidRDefault="00C34709" w:rsidP="00C34709"/>
    <w:p w:rsidR="00A86603" w:rsidRDefault="00A86603" w:rsidP="00A86603">
      <w:pPr>
        <w:ind w:firstLineChars="100" w:firstLine="210"/>
      </w:pPr>
      <w:r>
        <w:rPr>
          <w:rFonts w:hint="eastAsia"/>
        </w:rPr>
        <w:t>上野氏の講演直後の質疑応答において，</w:t>
      </w:r>
      <w:r w:rsidR="001C3DFF">
        <w:rPr>
          <w:rFonts w:hint="eastAsia"/>
        </w:rPr>
        <w:t>小学校教諭として教育現場に長年立ってきた有田</w:t>
      </w:r>
      <w:r w:rsidR="001C3DFF">
        <w:rPr>
          <w:rStyle w:val="ft"/>
          <w:rFonts w:ascii="Arial" w:hAnsi="Arial" w:cs="Arial"/>
          <w:color w:val="000000"/>
        </w:rPr>
        <w:t>八州穂</w:t>
      </w:r>
      <w:r w:rsidR="001C3DFF">
        <w:rPr>
          <w:rFonts w:hint="eastAsia"/>
        </w:rPr>
        <w:t>氏が，デジタル教科書に関するいくつかの問題点を指摘した．それらは，身体を使った学びの減少，</w:t>
      </w:r>
      <w:r w:rsidR="00AE24C5">
        <w:rPr>
          <w:rFonts w:hint="eastAsia"/>
        </w:rPr>
        <w:t>「楽しい」が浅い学習，</w:t>
      </w:r>
      <w:r w:rsidR="0066537B">
        <w:rPr>
          <w:rFonts w:hint="eastAsia"/>
        </w:rPr>
        <w:t>適切でない教材の存在</w:t>
      </w:r>
      <w:r w:rsidR="00AE24C5">
        <w:rPr>
          <w:rFonts w:hint="eastAsia"/>
        </w:rPr>
        <w:t>，であった．これらについて以下に説明する．</w:t>
      </w:r>
    </w:p>
    <w:p w:rsidR="00AE24C5" w:rsidRDefault="00AE24C5" w:rsidP="00AE24C5"/>
    <w:p w:rsidR="00AE24C5" w:rsidRDefault="00AE24C5" w:rsidP="00AE24C5">
      <w:pPr>
        <w:pStyle w:val="2"/>
      </w:pPr>
      <w:r>
        <w:rPr>
          <w:rFonts w:hint="eastAsia"/>
        </w:rPr>
        <w:t>３．１．身体を使った学び</w:t>
      </w:r>
    </w:p>
    <w:p w:rsidR="00AE24C5" w:rsidRDefault="00AE24C5" w:rsidP="00AE24C5"/>
    <w:p w:rsidR="00A86603" w:rsidRDefault="00A86603" w:rsidP="00AE24C5">
      <w:pPr>
        <w:ind w:firstLineChars="100" w:firstLine="210"/>
      </w:pPr>
      <w:r>
        <w:rPr>
          <w:rFonts w:hint="eastAsia"/>
        </w:rPr>
        <w:t>上野氏が</w:t>
      </w:r>
      <w:r w:rsidR="00AE24C5">
        <w:rPr>
          <w:rFonts w:hint="eastAsia"/>
        </w:rPr>
        <w:t>指摘した</w:t>
      </w:r>
      <w:r w:rsidR="00DE4BE4">
        <w:rPr>
          <w:rFonts w:hint="eastAsia"/>
        </w:rPr>
        <w:t>，</w:t>
      </w:r>
      <w:r w:rsidR="005A7D80">
        <w:rPr>
          <w:rFonts w:hint="eastAsia"/>
        </w:rPr>
        <w:t>授業のプレゼン化による</w:t>
      </w:r>
      <w:r w:rsidR="00AE24C5">
        <w:rPr>
          <w:rFonts w:hint="eastAsia"/>
        </w:rPr>
        <w:t>浅い学習の問題に関連して，有田氏は，身体を使った学びが減少する危険を指摘した．</w:t>
      </w:r>
      <w:r w:rsidR="009C4C11">
        <w:rPr>
          <w:rFonts w:hint="eastAsia"/>
        </w:rPr>
        <w:t>有田氏が具体例として取り上げたのは立体の見取り図であった．きれいな見取り図を見ると，子どもはその立体を理解した気になってしまう．しかし，実際には見取り図を描くことのできない子どもは多い．</w:t>
      </w:r>
      <w:r w:rsidR="00DE4BE4">
        <w:rPr>
          <w:rFonts w:hint="eastAsia"/>
        </w:rPr>
        <w:t>有田氏は，</w:t>
      </w:r>
      <w:r w:rsidR="009C4C11">
        <w:rPr>
          <w:rFonts w:hint="eastAsia"/>
        </w:rPr>
        <w:t>自分の手で図形を回して観察したり，見取り図を描いたり，展開図を想像したりといった，身体を使った学びが必要である</w:t>
      </w:r>
      <w:r w:rsidR="00DE4BE4">
        <w:rPr>
          <w:rFonts w:hint="eastAsia"/>
        </w:rPr>
        <w:t>と述べた</w:t>
      </w:r>
      <w:r w:rsidR="009C4C11">
        <w:rPr>
          <w:rFonts w:hint="eastAsia"/>
        </w:rPr>
        <w:t>．現在の紙媒体の教科書でも，印刷されたきれいな見取り図を見ただけで立体図形を理解した気になってしまうという問題は生じている．有田氏が危惧しているのは，電子教科書が導入されることで，身体を使った学びを敬遠する子どもが増えてしまうということ</w:t>
      </w:r>
      <w:r w:rsidR="0006624B">
        <w:rPr>
          <w:rFonts w:hint="eastAsia"/>
        </w:rPr>
        <w:t>であろう．</w:t>
      </w:r>
    </w:p>
    <w:p w:rsidR="00DF4478" w:rsidRPr="00B12232" w:rsidRDefault="00C97171" w:rsidP="00AE24C5">
      <w:pPr>
        <w:ind w:firstLineChars="100" w:firstLine="210"/>
        <w:rPr>
          <w:szCs w:val="21"/>
        </w:rPr>
      </w:pPr>
      <w:r>
        <w:rPr>
          <w:rFonts w:hint="eastAsia"/>
        </w:rPr>
        <w:t>デジタル教科書は非常にリアルな体験を学習者に提供するようにも思えるが，それは仮想的体験，あるいは，虚構であるかもしれないということに注意をしておく必要があるだ</w:t>
      </w:r>
      <w:r>
        <w:rPr>
          <w:rFonts w:hint="eastAsia"/>
        </w:rPr>
        <w:lastRenderedPageBreak/>
        <w:t>ろう．</w:t>
      </w:r>
      <w:r w:rsidR="00B12232">
        <w:rPr>
          <w:rFonts w:ascii="Arial" w:hAnsi="Arial" w:cs="Arial" w:hint="eastAsia"/>
          <w:color w:val="333333"/>
        </w:rPr>
        <w:t>８つの</w:t>
      </w:r>
      <w:r w:rsidR="00B12232">
        <w:rPr>
          <w:rFonts w:ascii="Arial" w:hAnsi="Arial" w:cs="Arial"/>
          <w:color w:val="333333"/>
        </w:rPr>
        <w:t>理数系</w:t>
      </w:r>
      <w:r w:rsidR="00B12232">
        <w:rPr>
          <w:rFonts w:ascii="Arial" w:hAnsi="Arial" w:cs="Arial" w:hint="eastAsia"/>
          <w:color w:val="333333"/>
        </w:rPr>
        <w:t>学術団体によって提案されたチェックリスト（</w:t>
      </w:r>
      <w:r w:rsidR="00B12232">
        <w:rPr>
          <w:rFonts w:hint="eastAsia"/>
        </w:rPr>
        <w:t>表１）の事項１と２はデジタル教材のリアル性に関連したものである．事項１に添えられた解説では，理科の</w:t>
      </w:r>
      <w:r w:rsidR="00B12232" w:rsidRPr="00B12232">
        <w:rPr>
          <w:rFonts w:hint="eastAsia"/>
          <w:szCs w:val="21"/>
        </w:rPr>
        <w:t>デジタル教科書の教材を視聴・</w:t>
      </w:r>
      <w:r w:rsidR="00B12232" w:rsidRPr="00B12232">
        <w:rPr>
          <w:rFonts w:hint="eastAsia"/>
          <w:szCs w:val="21"/>
        </w:rPr>
        <w:t xml:space="preserve"> </w:t>
      </w:r>
      <w:r w:rsidR="00B12232">
        <w:rPr>
          <w:rFonts w:hint="eastAsia"/>
          <w:szCs w:val="21"/>
        </w:rPr>
        <w:t>操作することで理科実験を代替し，</w:t>
      </w:r>
      <w:r w:rsidR="00B12232" w:rsidRPr="00B12232">
        <w:rPr>
          <w:rFonts w:hint="eastAsia"/>
          <w:szCs w:val="21"/>
        </w:rPr>
        <w:t>実験の時間を「節約」するようなことが起きないような配慮が必要</w:t>
      </w:r>
      <w:r w:rsidR="00B12232">
        <w:rPr>
          <w:rFonts w:hint="eastAsia"/>
          <w:szCs w:val="21"/>
        </w:rPr>
        <w:t>であると述べられている．事項２の解説では，実際には観察が難しい現象をデジタル教材がリアルに見せることで，</w:t>
      </w:r>
      <w:r w:rsidR="00B12232" w:rsidRPr="00B12232">
        <w:rPr>
          <w:rFonts w:hint="eastAsia"/>
          <w:szCs w:val="21"/>
        </w:rPr>
        <w:t>どんな現象でも</w:t>
      </w:r>
      <w:r w:rsidR="00B12232">
        <w:rPr>
          <w:rFonts w:hint="eastAsia"/>
          <w:szCs w:val="21"/>
        </w:rPr>
        <w:t>容易に</w:t>
      </w:r>
      <w:r w:rsidR="00B12232" w:rsidRPr="00B12232">
        <w:rPr>
          <w:rFonts w:hint="eastAsia"/>
          <w:szCs w:val="21"/>
        </w:rPr>
        <w:t>観測や実験</w:t>
      </w:r>
      <w:r w:rsidR="00B12232">
        <w:rPr>
          <w:rFonts w:hint="eastAsia"/>
          <w:szCs w:val="21"/>
        </w:rPr>
        <w:t>が</w:t>
      </w:r>
      <w:r w:rsidR="00B12232" w:rsidRPr="00B12232">
        <w:rPr>
          <w:rFonts w:hint="eastAsia"/>
          <w:szCs w:val="21"/>
        </w:rPr>
        <w:t>可能</w:t>
      </w:r>
      <w:r w:rsidR="00B12232">
        <w:rPr>
          <w:rFonts w:hint="eastAsia"/>
          <w:szCs w:val="21"/>
        </w:rPr>
        <w:t>であるという誤解</w:t>
      </w:r>
      <w:r w:rsidR="00B12232" w:rsidRPr="00B12232">
        <w:rPr>
          <w:rFonts w:hint="eastAsia"/>
          <w:szCs w:val="21"/>
        </w:rPr>
        <w:t>を醸成する危険</w:t>
      </w:r>
      <w:r w:rsidR="00B12232">
        <w:rPr>
          <w:rFonts w:hint="eastAsia"/>
          <w:szCs w:val="21"/>
        </w:rPr>
        <w:t>があることが指摘されている．</w:t>
      </w:r>
    </w:p>
    <w:p w:rsidR="002336D4" w:rsidRDefault="002336D4" w:rsidP="002336D4"/>
    <w:p w:rsidR="002336D4" w:rsidRDefault="002336D4" w:rsidP="004E7D27">
      <w:pPr>
        <w:pStyle w:val="2"/>
      </w:pPr>
      <w:r>
        <w:rPr>
          <w:rFonts w:hint="eastAsia"/>
        </w:rPr>
        <w:t>３．２．「楽しい」が浅い学習</w:t>
      </w:r>
    </w:p>
    <w:p w:rsidR="002336D4" w:rsidRPr="005A7D80" w:rsidRDefault="002336D4" w:rsidP="002336D4"/>
    <w:p w:rsidR="00701FAB" w:rsidRDefault="00A44393" w:rsidP="00AE24C5">
      <w:pPr>
        <w:ind w:firstLineChars="100" w:firstLine="210"/>
      </w:pPr>
      <w:r>
        <w:rPr>
          <w:rFonts w:hint="eastAsia"/>
        </w:rPr>
        <w:t>「</w:t>
      </w:r>
      <w:r w:rsidR="005A7D80">
        <w:rPr>
          <w:rFonts w:hint="eastAsia"/>
        </w:rPr>
        <w:t>わかりやすい</w:t>
      </w:r>
      <w:r>
        <w:rPr>
          <w:rFonts w:hint="eastAsia"/>
        </w:rPr>
        <w:t>」あるいは「</w:t>
      </w:r>
      <w:r w:rsidR="005A7D80">
        <w:rPr>
          <w:rFonts w:hint="eastAsia"/>
        </w:rPr>
        <w:t>楽しい</w:t>
      </w:r>
      <w:r>
        <w:rPr>
          <w:rFonts w:hint="eastAsia"/>
        </w:rPr>
        <w:t>」と子どもが言う</w:t>
      </w:r>
      <w:r w:rsidR="005A7D80">
        <w:rPr>
          <w:rFonts w:hint="eastAsia"/>
        </w:rPr>
        <w:t>授業を，無条件でよい授業と考えることには問題がある．わかりにくいことを苦労して考えることに</w:t>
      </w:r>
      <w:r>
        <w:rPr>
          <w:rFonts w:hint="eastAsia"/>
        </w:rPr>
        <w:t>よってはじめて，</w:t>
      </w:r>
      <w:r w:rsidR="005A7D80">
        <w:rPr>
          <w:rFonts w:hint="eastAsia"/>
        </w:rPr>
        <w:t>深い理解に</w:t>
      </w:r>
      <w:r>
        <w:rPr>
          <w:rFonts w:hint="eastAsia"/>
        </w:rPr>
        <w:t>到達できるかもしれないからである．長年の教師経験から，有田氏は，子どもは楽なことに流されやすいという実感を話した．身体を使った学びや，理解のためにじっくりと時間をかける</w:t>
      </w:r>
      <w:r w:rsidR="00701FAB">
        <w:rPr>
          <w:rFonts w:hint="eastAsia"/>
        </w:rPr>
        <w:t>ような，面倒なこと</w:t>
      </w:r>
      <w:r>
        <w:rPr>
          <w:rFonts w:hint="eastAsia"/>
        </w:rPr>
        <w:t>は敬遠されがちである．</w:t>
      </w:r>
      <w:r w:rsidR="000D6641">
        <w:rPr>
          <w:rFonts w:hint="eastAsia"/>
        </w:rPr>
        <w:t>「学校教育の情報化に関する懇談会」での議論を受けて，</w:t>
      </w:r>
      <w:r w:rsidR="00701FAB">
        <w:rPr>
          <w:rFonts w:hint="eastAsia"/>
        </w:rPr>
        <w:t>2010</w:t>
      </w:r>
      <w:r w:rsidR="00701FAB">
        <w:rPr>
          <w:rFonts w:hint="eastAsia"/>
        </w:rPr>
        <w:t>年</w:t>
      </w:r>
      <w:r w:rsidR="00701FAB">
        <w:rPr>
          <w:rFonts w:hint="eastAsia"/>
        </w:rPr>
        <w:t>8</w:t>
      </w:r>
      <w:r w:rsidR="00701FAB">
        <w:rPr>
          <w:rFonts w:hint="eastAsia"/>
        </w:rPr>
        <w:t>月</w:t>
      </w:r>
      <w:r w:rsidR="00701FAB">
        <w:rPr>
          <w:rFonts w:hint="eastAsia"/>
        </w:rPr>
        <w:t>26</w:t>
      </w:r>
      <w:r w:rsidR="00701FAB">
        <w:rPr>
          <w:rFonts w:hint="eastAsia"/>
        </w:rPr>
        <w:t>日に文部科学省が公表した『教育の情報化ビジョン（骨子）』の第３章には，指導者用デジタル教科書の機能に関して，「指導用デジタル教科書は，教科書の内容を引用しつつ，任意箇所の拡大，任意の文章の朗読，動画など，わかりやすく深まる授業に資する機能を有している」という一文がある．</w:t>
      </w:r>
      <w:r w:rsidR="000D6641">
        <w:rPr>
          <w:rFonts w:hint="eastAsia"/>
        </w:rPr>
        <w:t>わかりやすいだけではなく，理解を深める授業を行うために，デジタル教科書を導入する</w:t>
      </w:r>
      <w:r w:rsidR="00D445E4">
        <w:rPr>
          <w:rFonts w:hint="eastAsia"/>
        </w:rPr>
        <w:t>のである．しかし，深い学びをもたらすためには，デジタル教科書や教材が工夫され，教師がそれを使いこなせなければならない．「わかりやすく」「楽しい」授業で，どのような学習が生じ，学習者は何を学んだのか，</w:t>
      </w:r>
      <w:r w:rsidR="001742D0">
        <w:rPr>
          <w:rFonts w:hint="eastAsia"/>
        </w:rPr>
        <w:t>分析と評価を行う必要がある．</w:t>
      </w:r>
      <w:r w:rsidR="008D2725">
        <w:rPr>
          <w:rFonts w:hint="eastAsia"/>
        </w:rPr>
        <w:t>有田</w:t>
      </w:r>
      <w:r w:rsidR="0078333E">
        <w:rPr>
          <w:rFonts w:hint="eastAsia"/>
        </w:rPr>
        <w:t>氏が危惧するように，楽な方向に子どもが流されているだけになって</w:t>
      </w:r>
      <w:r w:rsidR="008D2725">
        <w:rPr>
          <w:rFonts w:hint="eastAsia"/>
        </w:rPr>
        <w:t>しまってはいけない．</w:t>
      </w:r>
    </w:p>
    <w:p w:rsidR="00C97171" w:rsidRPr="008D2725" w:rsidRDefault="00C97171" w:rsidP="00C97171"/>
    <w:p w:rsidR="00C97171" w:rsidRDefault="00D445E4" w:rsidP="004E7D27">
      <w:pPr>
        <w:pStyle w:val="2"/>
      </w:pPr>
      <w:r>
        <w:rPr>
          <w:rFonts w:hint="eastAsia"/>
        </w:rPr>
        <w:t>３．３．</w:t>
      </w:r>
      <w:r w:rsidR="0066537B">
        <w:rPr>
          <w:rFonts w:hint="eastAsia"/>
        </w:rPr>
        <w:t>教材開発</w:t>
      </w:r>
    </w:p>
    <w:p w:rsidR="00D445E4" w:rsidRDefault="00D445E4" w:rsidP="00C97171"/>
    <w:p w:rsidR="00E51BC3" w:rsidRDefault="00B05658" w:rsidP="00E51BC3">
      <w:pPr>
        <w:ind w:firstLineChars="100" w:firstLine="210"/>
      </w:pPr>
      <w:r>
        <w:rPr>
          <w:rFonts w:hint="eastAsia"/>
        </w:rPr>
        <w:t>有田氏は，デジタル教科書の試作品を実際に見たとき，そこにひどい教材が含まれていたと述べた．有田氏の話によれば，それはパチンコのようなゲームだったそうである．筆者は実物を見ていないので，それがどのようなものなのか，どういった点でひどいのか，明確にはわからない．しかし，小学校教諭として教育現場に長年立っていた有田氏から見て，</w:t>
      </w:r>
      <w:r w:rsidR="006921FD">
        <w:rPr>
          <w:rFonts w:hint="eastAsia"/>
        </w:rPr>
        <w:t>授業ではとても使えないようなコンテンツがデジタル教科書に含まれているのは問題であ</w:t>
      </w:r>
      <w:r w:rsidR="004E7D27">
        <w:rPr>
          <w:rFonts w:hint="eastAsia"/>
        </w:rPr>
        <w:t>ろう</w:t>
      </w:r>
      <w:r w:rsidR="006921FD">
        <w:rPr>
          <w:rFonts w:hint="eastAsia"/>
        </w:rPr>
        <w:t>．</w:t>
      </w:r>
    </w:p>
    <w:p w:rsidR="00AC6049" w:rsidRDefault="00093BEF" w:rsidP="00AC6049">
      <w:pPr>
        <w:ind w:firstLineChars="100" w:firstLine="210"/>
      </w:pPr>
      <w:r>
        <w:rPr>
          <w:rFonts w:hint="eastAsia"/>
        </w:rPr>
        <w:t>デジタル教科書に含まれる</w:t>
      </w:r>
      <w:r w:rsidR="006921FD">
        <w:rPr>
          <w:rFonts w:hint="eastAsia"/>
        </w:rPr>
        <w:t>コンテンツ</w:t>
      </w:r>
      <w:r>
        <w:rPr>
          <w:rFonts w:hint="eastAsia"/>
        </w:rPr>
        <w:t>の妥当性を誰が保証するのかを考えると，</w:t>
      </w:r>
      <w:r w:rsidR="006921FD">
        <w:rPr>
          <w:rFonts w:hint="eastAsia"/>
        </w:rPr>
        <w:t>教科書検定</w:t>
      </w:r>
      <w:r>
        <w:rPr>
          <w:rFonts w:hint="eastAsia"/>
        </w:rPr>
        <w:t>をどのように行うのかという問題の存在に気がつく．文部科学省が公表した『教育の情報化ビジョン（骨子）』の第３章には，学習者用デジタル教材の開発に関して，「紙媒体の教科書の内容がそのまま表されるだけではない</w:t>
      </w:r>
      <w:r w:rsidR="00AC6049">
        <w:rPr>
          <w:rFonts w:hint="eastAsia"/>
        </w:rPr>
        <w:t>，</w:t>
      </w:r>
      <w:r w:rsidR="00AC6049">
        <w:rPr>
          <w:rFonts w:hint="eastAsia"/>
        </w:rPr>
        <w:t>21</w:t>
      </w:r>
      <w:r>
        <w:rPr>
          <w:rFonts w:hint="eastAsia"/>
        </w:rPr>
        <w:t>世紀にふさわしい学びと学校の創造</w:t>
      </w:r>
      <w:r>
        <w:rPr>
          <w:rFonts w:hint="eastAsia"/>
        </w:rPr>
        <w:lastRenderedPageBreak/>
        <w:t>を</w:t>
      </w:r>
      <w:r w:rsidR="00AC6049">
        <w:rPr>
          <w:rFonts w:hint="eastAsia"/>
        </w:rPr>
        <w:t>目指した新しいコンセプトによって開発されることが重要である</w:t>
      </w:r>
      <w:r>
        <w:rPr>
          <w:rFonts w:hint="eastAsia"/>
        </w:rPr>
        <w:t>」</w:t>
      </w:r>
      <w:r w:rsidR="00AC6049">
        <w:rPr>
          <w:rFonts w:hint="eastAsia"/>
        </w:rPr>
        <w:t>という脚注がある（脚注</w:t>
      </w:r>
      <w:r w:rsidR="00AC6049">
        <w:rPr>
          <w:rFonts w:hint="eastAsia"/>
        </w:rPr>
        <w:t>35</w:t>
      </w:r>
      <w:r w:rsidR="00AC6049">
        <w:rPr>
          <w:rFonts w:hint="eastAsia"/>
        </w:rPr>
        <w:t>）．デジタル教科書をこうした方針で開発するならば，教科書検定もこれまでのものとは異なったものになるだろう．教科書検定制度のかなり大きな見直しが必要になるかもしれない．</w:t>
      </w:r>
      <w:r w:rsidR="00E51BC3">
        <w:rPr>
          <w:rFonts w:hint="eastAsia"/>
        </w:rPr>
        <w:t>理想を追求しつつ，まずは教科書検定など現実の制約を満たすデジタル教科書を導入するという，段階的導入が現実的であるように思う．「みんなのデジタル教科書教育研究会」代表の片山敏郎氏は，現在の紙媒体の教科書をデジタル化し，動画と音声を加えただけでも，さまざまなメリットがあると主張している（</w:t>
      </w:r>
      <w:r w:rsidR="00E51BC3">
        <w:rPr>
          <w:rFonts w:ascii="Times New Roman" w:hAnsi="Times New Roman" w:cs="Times New Roman"/>
        </w:rPr>
        <w:t>http://p.booklog.jp/book/7083</w:t>
      </w:r>
      <w:r w:rsidR="00E51BC3">
        <w:rPr>
          <w:rFonts w:hint="eastAsia"/>
        </w:rPr>
        <w:t>）．</w:t>
      </w:r>
    </w:p>
    <w:p w:rsidR="00E51BC3" w:rsidRPr="00E51BC3" w:rsidRDefault="00E51BC3" w:rsidP="00AC6049">
      <w:pPr>
        <w:ind w:firstLineChars="100" w:firstLine="210"/>
      </w:pPr>
      <w:r>
        <w:rPr>
          <w:rFonts w:hint="eastAsia"/>
        </w:rPr>
        <w:t>デジタル教科書（指導者用および学習者用）やデジタル教材を開発する人材は足りているのだろうか？</w:t>
      </w:r>
      <w:r>
        <w:rPr>
          <w:rFonts w:hint="eastAsia"/>
        </w:rPr>
        <w:t>2010</w:t>
      </w:r>
      <w:r>
        <w:rPr>
          <w:rFonts w:hint="eastAsia"/>
        </w:rPr>
        <w:t>年</w:t>
      </w:r>
      <w:r w:rsidR="004E7D27">
        <w:rPr>
          <w:rFonts w:hint="eastAsia"/>
        </w:rPr>
        <w:t>7</w:t>
      </w:r>
      <w:r>
        <w:rPr>
          <w:rFonts w:hint="eastAsia"/>
        </w:rPr>
        <w:t>月</w:t>
      </w:r>
      <w:r w:rsidR="004E7D27">
        <w:rPr>
          <w:rFonts w:hint="eastAsia"/>
        </w:rPr>
        <w:t>27</w:t>
      </w:r>
      <w:r>
        <w:rPr>
          <w:rFonts w:hint="eastAsia"/>
        </w:rPr>
        <w:t>日に</w:t>
      </w:r>
      <w:r w:rsidR="004E7D27">
        <w:rPr>
          <w:rFonts w:hint="eastAsia"/>
        </w:rPr>
        <w:t>発足した「デジタル教科書教材協議会」</w:t>
      </w:r>
      <w:r w:rsidR="0066537B">
        <w:rPr>
          <w:rFonts w:hint="eastAsia"/>
        </w:rPr>
        <w:t>（</w:t>
      </w:r>
      <w:r w:rsidR="0066537B">
        <w:rPr>
          <w:rFonts w:ascii="Times New Roman" w:hAnsi="Times New Roman" w:cs="Times New Roman"/>
        </w:rPr>
        <w:t>http://ditt.jp/</w:t>
      </w:r>
      <w:r w:rsidR="0066537B">
        <w:rPr>
          <w:rFonts w:ascii="Times New Roman" w:hAnsi="Times New Roman" w:cs="Times New Roman" w:hint="eastAsia"/>
        </w:rPr>
        <w:t>）</w:t>
      </w:r>
      <w:r w:rsidR="004E7D27">
        <w:rPr>
          <w:rFonts w:hint="eastAsia"/>
        </w:rPr>
        <w:t>には，教材開発に高い関心を持つ，</w:t>
      </w:r>
      <w:r w:rsidR="00C23264">
        <w:rPr>
          <w:rFonts w:hint="eastAsia"/>
        </w:rPr>
        <w:t>およそ</w:t>
      </w:r>
      <w:r w:rsidR="004E7D27">
        <w:rPr>
          <w:rFonts w:hint="eastAsia"/>
        </w:rPr>
        <w:t>100</w:t>
      </w:r>
      <w:r w:rsidR="004E7D27">
        <w:rPr>
          <w:rFonts w:hint="eastAsia"/>
        </w:rPr>
        <w:t>社</w:t>
      </w:r>
      <w:r w:rsidR="00C23264">
        <w:rPr>
          <w:rFonts w:hint="eastAsia"/>
        </w:rPr>
        <w:t>の</w:t>
      </w:r>
      <w:r w:rsidR="004E7D27">
        <w:rPr>
          <w:rFonts w:hint="eastAsia"/>
        </w:rPr>
        <w:t>企業が参加している（</w:t>
      </w:r>
      <w:r w:rsidR="0069524B">
        <w:rPr>
          <w:rFonts w:ascii="Times New Roman" w:hAnsi="Times New Roman" w:cs="Times New Roman" w:hint="eastAsia"/>
        </w:rPr>
        <w:t>2011</w:t>
      </w:r>
      <w:r w:rsidR="0066537B">
        <w:rPr>
          <w:rFonts w:ascii="Times New Roman" w:hAnsi="Times New Roman" w:cs="Times New Roman" w:hint="eastAsia"/>
        </w:rPr>
        <w:t>年</w:t>
      </w:r>
      <w:r w:rsidR="0069524B">
        <w:rPr>
          <w:rFonts w:ascii="Times New Roman" w:hAnsi="Times New Roman" w:cs="Times New Roman" w:hint="eastAsia"/>
        </w:rPr>
        <w:t>6</w:t>
      </w:r>
      <w:r w:rsidR="0066537B">
        <w:rPr>
          <w:rFonts w:ascii="Times New Roman" w:hAnsi="Times New Roman" w:cs="Times New Roman" w:hint="eastAsia"/>
        </w:rPr>
        <w:t>月時点</w:t>
      </w:r>
      <w:r w:rsidR="004E7D27">
        <w:rPr>
          <w:rFonts w:ascii="Times New Roman" w:hAnsi="Times New Roman" w:cs="Times New Roman"/>
        </w:rPr>
        <w:t>）．上野氏の講演を筆者が</w:t>
      </w:r>
      <w:proofErr w:type="spellStart"/>
      <w:r w:rsidR="004E7D27">
        <w:rPr>
          <w:rFonts w:ascii="Times New Roman" w:hAnsi="Times New Roman" w:cs="Times New Roman"/>
        </w:rPr>
        <w:t>tsuda</w:t>
      </w:r>
      <w:proofErr w:type="spellEnd"/>
      <w:r w:rsidR="004E7D27">
        <w:rPr>
          <w:rFonts w:hint="eastAsia"/>
        </w:rPr>
        <w:t>ったとき，なるべく多くの人にこの講演を知ってもらうために，この協議会に関するつぶやきに付与されるハッシュタグ</w:t>
      </w:r>
      <w:r w:rsidR="004E7D27">
        <w:rPr>
          <w:rFonts w:hint="eastAsia"/>
        </w:rPr>
        <w:t xml:space="preserve"> #</w:t>
      </w:r>
      <w:proofErr w:type="spellStart"/>
      <w:r w:rsidR="004E7D27">
        <w:rPr>
          <w:rFonts w:hint="eastAsia"/>
        </w:rPr>
        <w:t>DiTT</w:t>
      </w:r>
      <w:proofErr w:type="spellEnd"/>
      <w:r w:rsidR="004E7D27">
        <w:rPr>
          <w:rFonts w:hint="eastAsia"/>
        </w:rPr>
        <w:t xml:space="preserve"> </w:t>
      </w:r>
      <w:r w:rsidR="004E7D27">
        <w:rPr>
          <w:rFonts w:hint="eastAsia"/>
        </w:rPr>
        <w:t>を使わせてもらった．この協議会の規模からすると，デジタル教材開発のための人材は足りているように思える．しかし，有田氏が見たもののように，問題のあるコンテンツも存在する．</w:t>
      </w:r>
      <w:r w:rsidR="00303B6E">
        <w:rPr>
          <w:rFonts w:hint="eastAsia"/>
        </w:rPr>
        <w:t>理想的なデジタル教科書やデ</w:t>
      </w:r>
      <w:r w:rsidR="00891ADF">
        <w:rPr>
          <w:rFonts w:hint="eastAsia"/>
        </w:rPr>
        <w:t>ジタル教材を追求すればするほど，これまでの紙媒体の教材の延長でデジタル</w:t>
      </w:r>
      <w:r w:rsidR="00303B6E">
        <w:rPr>
          <w:rFonts w:hint="eastAsia"/>
        </w:rPr>
        <w:t>教材開発を行うことは難しくなる．</w:t>
      </w:r>
      <w:r w:rsidR="000F63E9">
        <w:rPr>
          <w:rFonts w:hint="eastAsia"/>
        </w:rPr>
        <w:t>マルチメディアを用いた学習に関する研究（たとえば，</w:t>
      </w:r>
      <w:r w:rsidR="006303AA">
        <w:rPr>
          <w:rFonts w:hint="eastAsia"/>
        </w:rPr>
        <w:t>Mayer, 2005, 2009</w:t>
      </w:r>
      <w:r w:rsidR="000F63E9">
        <w:rPr>
          <w:rFonts w:hint="eastAsia"/>
        </w:rPr>
        <w:t>）や，協調学習に関する研究（たとえば，</w:t>
      </w:r>
      <w:r w:rsidR="006303AA">
        <w:rPr>
          <w:rFonts w:hint="eastAsia"/>
        </w:rPr>
        <w:t>大島・大島，</w:t>
      </w:r>
      <w:r w:rsidR="006303AA">
        <w:rPr>
          <w:rFonts w:hint="eastAsia"/>
        </w:rPr>
        <w:t>2009</w:t>
      </w:r>
      <w:r w:rsidR="006303AA">
        <w:rPr>
          <w:rFonts w:hint="eastAsia"/>
        </w:rPr>
        <w:t>；白水・三宅，</w:t>
      </w:r>
      <w:r w:rsidR="006303AA">
        <w:rPr>
          <w:rFonts w:hint="eastAsia"/>
        </w:rPr>
        <w:t>2009</w:t>
      </w:r>
      <w:r w:rsidR="000F63E9">
        <w:rPr>
          <w:rFonts w:hint="eastAsia"/>
        </w:rPr>
        <w:t>）などを参考にして，深い学びを</w:t>
      </w:r>
      <w:r w:rsidR="00C23264">
        <w:rPr>
          <w:rFonts w:hint="eastAsia"/>
        </w:rPr>
        <w:t>支援できる教材を開発</w:t>
      </w:r>
      <w:r w:rsidR="000F63E9">
        <w:rPr>
          <w:rFonts w:hint="eastAsia"/>
        </w:rPr>
        <w:t>する必要がある．</w:t>
      </w:r>
    </w:p>
    <w:p w:rsidR="00B05658" w:rsidRPr="00C23264" w:rsidRDefault="00B05658" w:rsidP="00C97171"/>
    <w:p w:rsidR="00170303" w:rsidRDefault="00170303" w:rsidP="00170303">
      <w:pPr>
        <w:pStyle w:val="1"/>
      </w:pPr>
      <w:r>
        <w:rPr>
          <w:rFonts w:hint="eastAsia"/>
        </w:rPr>
        <w:t>４．ハードウェアの問題</w:t>
      </w:r>
    </w:p>
    <w:p w:rsidR="00170303" w:rsidRDefault="00170303" w:rsidP="00C97171"/>
    <w:p w:rsidR="00170303" w:rsidRDefault="00170303" w:rsidP="00C97171">
      <w:r>
        <w:rPr>
          <w:rFonts w:hint="eastAsia"/>
        </w:rPr>
        <w:t xml:space="preserve">　上野氏の講演後に数人の参加者と話をしたとき，ハードウェアの問題が話題となった．具体的には，学習者用デジタル教科書のバッテリーは１日持つのかということと，学習者用デジタル教科書を壊したり紛失したりしてしまったときにはどうするのかということを話した．</w:t>
      </w:r>
    </w:p>
    <w:p w:rsidR="00BA3040" w:rsidRDefault="00170303" w:rsidP="00C97171">
      <w:r>
        <w:rPr>
          <w:rFonts w:hint="eastAsia"/>
        </w:rPr>
        <w:t xml:space="preserve">　アップル社の</w:t>
      </w:r>
      <w:proofErr w:type="spellStart"/>
      <w:r>
        <w:rPr>
          <w:rFonts w:hint="eastAsia"/>
        </w:rPr>
        <w:t>iPad</w:t>
      </w:r>
      <w:proofErr w:type="spellEnd"/>
      <w:r>
        <w:rPr>
          <w:rFonts w:hint="eastAsia"/>
        </w:rPr>
        <w:t>でのバッテリーの持ちを考えると，</w:t>
      </w:r>
      <w:r w:rsidR="00BA3040">
        <w:rPr>
          <w:rFonts w:hint="eastAsia"/>
        </w:rPr>
        <w:t>バッテリーの問題は技術的に解決できそうである．家庭で充電しておけば１日の学習に支障はないだろう．片山敏郎氏が述べているように（</w:t>
      </w:r>
      <w:r w:rsidR="00BA3040" w:rsidRPr="00BA3040">
        <w:rPr>
          <w:rFonts w:ascii="Times New Roman" w:hAnsi="Times New Roman" w:cs="Times New Roman"/>
        </w:rPr>
        <w:t>http://p.booklog.jp/book/8813</w:t>
      </w:r>
      <w:r w:rsidR="00BA3040">
        <w:rPr>
          <w:rFonts w:hint="eastAsia"/>
        </w:rPr>
        <w:t>），充電を忘れたときには学校で対処することも可能である．ただ</w:t>
      </w:r>
      <w:r w:rsidR="00235A9B">
        <w:rPr>
          <w:rFonts w:hint="eastAsia"/>
        </w:rPr>
        <w:t>し</w:t>
      </w:r>
      <w:r w:rsidR="00BA3040">
        <w:rPr>
          <w:rFonts w:hint="eastAsia"/>
        </w:rPr>
        <w:t>，小学校の場合は最長で６年間同じデバイスを使う可能性があるので，バッテリーが劣化してくることも考えておかねばならない．バッテリーを交換するとして，そ</w:t>
      </w:r>
      <w:r w:rsidR="00C92F47">
        <w:rPr>
          <w:rFonts w:hint="eastAsia"/>
        </w:rPr>
        <w:t>の費用はだれが負担するのだろうか．お金の問題は教育の本質と関係</w:t>
      </w:r>
      <w:r w:rsidR="00BA3040">
        <w:rPr>
          <w:rFonts w:hint="eastAsia"/>
        </w:rPr>
        <w:t>ないかもしれないが，それならば本質と関係のない問題でもめるということがないよう，規則を決めておく必要があるだろう．</w:t>
      </w:r>
      <w:r w:rsidR="00891ADF">
        <w:rPr>
          <w:rFonts w:hint="eastAsia"/>
        </w:rPr>
        <w:t>学校</w:t>
      </w:r>
      <w:r w:rsidR="00235A9B">
        <w:rPr>
          <w:rFonts w:hint="eastAsia"/>
        </w:rPr>
        <w:t>給食費の不払い問題のように，非本質的なことで教員の負担が増すようなことは避けたい．</w:t>
      </w:r>
    </w:p>
    <w:p w:rsidR="00170303" w:rsidRPr="00BA3040" w:rsidRDefault="00BA3040" w:rsidP="00235A9B">
      <w:pPr>
        <w:ind w:firstLineChars="100" w:firstLine="210"/>
      </w:pPr>
      <w:r>
        <w:rPr>
          <w:rFonts w:hint="eastAsia"/>
        </w:rPr>
        <w:t>デバイスを壊したり，紛失したりしてしまった時にどうするか</w:t>
      </w:r>
      <w:r w:rsidR="00235A9B">
        <w:rPr>
          <w:rFonts w:hint="eastAsia"/>
        </w:rPr>
        <w:t>も考えておく必要がある</w:t>
      </w:r>
      <w:r>
        <w:rPr>
          <w:rFonts w:hint="eastAsia"/>
        </w:rPr>
        <w:t>．</w:t>
      </w:r>
      <w:r w:rsidR="00235A9B">
        <w:rPr>
          <w:rFonts w:hint="eastAsia"/>
        </w:rPr>
        <w:t>数日間は代替機を貸し出すという対処が可能であるが，やはり個人が自由に使えるよう，</w:t>
      </w:r>
      <w:r w:rsidR="00235A9B">
        <w:rPr>
          <w:rFonts w:hint="eastAsia"/>
        </w:rPr>
        <w:lastRenderedPageBreak/>
        <w:t>デバイスを再配布することになるだろう．その時の費用負担をどうするのか，規則を決めておく必要がある．</w:t>
      </w:r>
    </w:p>
    <w:p w:rsidR="00170303" w:rsidRPr="00170303" w:rsidRDefault="00170303" w:rsidP="00C97171"/>
    <w:p w:rsidR="00D445E4" w:rsidRDefault="00235A9B" w:rsidP="00235A9B">
      <w:pPr>
        <w:pStyle w:val="1"/>
      </w:pPr>
      <w:r>
        <w:rPr>
          <w:rFonts w:hint="eastAsia"/>
        </w:rPr>
        <w:t>５</w:t>
      </w:r>
      <w:r w:rsidR="00D445E4">
        <w:rPr>
          <w:rFonts w:hint="eastAsia"/>
        </w:rPr>
        <w:t>．</w:t>
      </w:r>
      <w:r w:rsidR="00D445E4">
        <w:rPr>
          <w:rFonts w:hint="eastAsia"/>
        </w:rPr>
        <w:t>Twitter</w:t>
      </w:r>
      <w:r w:rsidR="00D445E4">
        <w:rPr>
          <w:rFonts w:hint="eastAsia"/>
        </w:rPr>
        <w:t>での</w:t>
      </w:r>
      <w:r w:rsidR="00170303">
        <w:rPr>
          <w:rFonts w:hint="eastAsia"/>
        </w:rPr>
        <w:t>反応</w:t>
      </w:r>
    </w:p>
    <w:p w:rsidR="00D445E4" w:rsidRDefault="00D445E4" w:rsidP="00C97171"/>
    <w:p w:rsidR="005A7D80" w:rsidRDefault="005A7D80" w:rsidP="005A7D80">
      <w:pPr>
        <w:ind w:firstLineChars="100" w:firstLine="210"/>
      </w:pPr>
      <w:r>
        <w:rPr>
          <w:rFonts w:hint="eastAsia"/>
        </w:rPr>
        <w:t>筆者が上野氏の講演を</w:t>
      </w:r>
      <w:proofErr w:type="spellStart"/>
      <w:r>
        <w:rPr>
          <w:rFonts w:hint="eastAsia"/>
        </w:rPr>
        <w:t>tsuda</w:t>
      </w:r>
      <w:proofErr w:type="spellEnd"/>
      <w:r>
        <w:rPr>
          <w:rFonts w:hint="eastAsia"/>
        </w:rPr>
        <w:t>った後，</w:t>
      </w:r>
      <w:r>
        <w:rPr>
          <w:rFonts w:hint="eastAsia"/>
        </w:rPr>
        <w:t>Twitter</w:t>
      </w:r>
      <w:r w:rsidR="00170303">
        <w:rPr>
          <w:rFonts w:hint="eastAsia"/>
        </w:rPr>
        <w:t>ではいくつかの反応が寄せられた．</w:t>
      </w:r>
      <w:r w:rsidR="00235A9B">
        <w:rPr>
          <w:rFonts w:hint="eastAsia"/>
        </w:rPr>
        <w:t>特に，</w:t>
      </w:r>
      <w:r>
        <w:rPr>
          <w:rFonts w:hint="eastAsia"/>
        </w:rPr>
        <w:t>デジタル</w:t>
      </w:r>
      <w:r w:rsidR="00235A9B">
        <w:rPr>
          <w:rFonts w:hint="eastAsia"/>
        </w:rPr>
        <w:t>教科書やデジタル教材を用いたときの，深い学習の実現に関する反応が多かった．</w:t>
      </w:r>
      <w:r w:rsidR="00B52880">
        <w:rPr>
          <w:rFonts w:hint="eastAsia"/>
        </w:rPr>
        <w:t>上野氏が指摘した授業のプレゼン化の問題についての筆者のつぶやきは，何人かにリツイート（他者のつぶやきをそのまま引用してつぶやくこと）された．プレゼンテーション・ソフトウェアを用いたようなシーンが授業の中にあること自体は問題ではない．</w:t>
      </w:r>
      <w:r w:rsidR="00B52880">
        <w:rPr>
          <w:rFonts w:hint="eastAsia"/>
        </w:rPr>
        <w:t>@</w:t>
      </w:r>
      <w:proofErr w:type="spellStart"/>
      <w:r w:rsidR="00B52880">
        <w:rPr>
          <w:rFonts w:hint="eastAsia"/>
        </w:rPr>
        <w:t>matssun</w:t>
      </w:r>
      <w:proofErr w:type="spellEnd"/>
      <w:r w:rsidR="00B52880">
        <w:rPr>
          <w:rFonts w:hint="eastAsia"/>
        </w:rPr>
        <w:t>氏（</w:t>
      </w:r>
      <w:r w:rsidR="00B52880">
        <w:rPr>
          <w:rFonts w:hint="eastAsia"/>
        </w:rPr>
        <w:t>Twitter</w:t>
      </w:r>
      <w:r w:rsidR="00B52880">
        <w:rPr>
          <w:rFonts w:hint="eastAsia"/>
        </w:rPr>
        <w:t>のアカウント名）は，プレゼンによって節約された時間を，考えるための時間に使わなければならないと述べた．</w:t>
      </w:r>
    </w:p>
    <w:p w:rsidR="007F7A9D" w:rsidRPr="0026264B" w:rsidRDefault="007F7A9D" w:rsidP="00F20C18">
      <w:pPr>
        <w:ind w:firstLineChars="100" w:firstLine="210"/>
      </w:pPr>
      <w:r>
        <w:rPr>
          <w:rFonts w:hint="eastAsia"/>
        </w:rPr>
        <w:t>デジタル教科書のリアル性に関して，筆者には面白い発見があった．</w:t>
      </w:r>
      <w:r w:rsidR="00993B59">
        <w:rPr>
          <w:rFonts w:hint="eastAsia"/>
        </w:rPr>
        <w:t>有田氏が指摘し，</w:t>
      </w:r>
      <w:r w:rsidR="00993B59">
        <w:rPr>
          <w:rFonts w:ascii="Arial" w:hAnsi="Arial" w:cs="Arial" w:hint="eastAsia"/>
          <w:color w:val="333333"/>
        </w:rPr>
        <w:t>８つの</w:t>
      </w:r>
      <w:r w:rsidR="00993B59">
        <w:rPr>
          <w:rFonts w:ascii="Arial" w:hAnsi="Arial" w:cs="Arial"/>
          <w:color w:val="333333"/>
        </w:rPr>
        <w:t>理数系</w:t>
      </w:r>
      <w:r w:rsidR="00993B59">
        <w:rPr>
          <w:rFonts w:ascii="Arial" w:hAnsi="Arial" w:cs="Arial" w:hint="eastAsia"/>
          <w:color w:val="333333"/>
        </w:rPr>
        <w:t>学術団体が提案したチェックリストの事項１と２に述べられているように，</w:t>
      </w:r>
      <w:r>
        <w:rPr>
          <w:rFonts w:hint="eastAsia"/>
        </w:rPr>
        <w:t>デジタル教科書</w:t>
      </w:r>
      <w:r w:rsidR="00993B59">
        <w:rPr>
          <w:rFonts w:hint="eastAsia"/>
        </w:rPr>
        <w:t>が提供する「リアル」なシーンは疑似的なものである．しかし，その一方で，電子教科書はまさに身体を使って学ぶことを支援できるかもしれない．筆者はこのことに気がつかされた．</w:t>
      </w:r>
      <w:r w:rsidR="00993B59">
        <w:rPr>
          <w:rFonts w:hint="eastAsia"/>
        </w:rPr>
        <w:t>@abee2</w:t>
      </w:r>
      <w:r w:rsidR="00993B59">
        <w:rPr>
          <w:rFonts w:hint="eastAsia"/>
        </w:rPr>
        <w:t>氏は「電子教科書はまさに身体を使って学ぶために使うべきだと思います」と述べた．</w:t>
      </w:r>
      <w:r w:rsidR="00005F3D">
        <w:rPr>
          <w:rFonts w:hint="eastAsia"/>
        </w:rPr>
        <w:t>@</w:t>
      </w:r>
      <w:proofErr w:type="spellStart"/>
      <w:r w:rsidR="00005F3D">
        <w:rPr>
          <w:rFonts w:hint="eastAsia"/>
        </w:rPr>
        <w:t>HHany</w:t>
      </w:r>
      <w:proofErr w:type="spellEnd"/>
      <w:r w:rsidR="00005F3D">
        <w:rPr>
          <w:rFonts w:hint="eastAsia"/>
        </w:rPr>
        <w:t>氏は，</w:t>
      </w:r>
      <w:r w:rsidR="00005F3D">
        <w:rPr>
          <w:rFonts w:hint="eastAsia"/>
        </w:rPr>
        <w:t>@abee2</w:t>
      </w:r>
      <w:r w:rsidR="00005F3D">
        <w:rPr>
          <w:rFonts w:hint="eastAsia"/>
        </w:rPr>
        <w:t>氏のつぶやきを引用して，「思考・知覚・身体の拡張補助機としての電子教育メディアにしたい」と述べた．</w:t>
      </w:r>
      <w:r w:rsidR="006835B1">
        <w:rPr>
          <w:rFonts w:hint="eastAsia"/>
        </w:rPr>
        <w:t>@abee2</w:t>
      </w:r>
      <w:r w:rsidR="006835B1">
        <w:rPr>
          <w:rFonts w:hint="eastAsia"/>
        </w:rPr>
        <w:t>氏</w:t>
      </w:r>
      <w:r w:rsidR="00734E34">
        <w:rPr>
          <w:rFonts w:hint="eastAsia"/>
        </w:rPr>
        <w:t>と</w:t>
      </w:r>
      <w:r w:rsidR="006835B1">
        <w:rPr>
          <w:rFonts w:hint="eastAsia"/>
        </w:rPr>
        <w:t>は，</w:t>
      </w:r>
      <w:r w:rsidR="00734E34">
        <w:rPr>
          <w:rFonts w:hint="eastAsia"/>
        </w:rPr>
        <w:t>教育用のプログラミング言語</w:t>
      </w:r>
      <w:r w:rsidR="00734E34">
        <w:rPr>
          <w:rFonts w:hint="eastAsia"/>
        </w:rPr>
        <w:t>Scratch</w:t>
      </w:r>
      <w:r w:rsidR="00734E34">
        <w:rPr>
          <w:rFonts w:hint="eastAsia"/>
        </w:rPr>
        <w:t>（</w:t>
      </w:r>
      <w:r w:rsidR="00734E34" w:rsidRPr="00734E34">
        <w:rPr>
          <w:rFonts w:ascii="Times New Roman" w:hAnsi="Times New Roman" w:cs="Times New Roman"/>
        </w:rPr>
        <w:t>http://scratch.mit.edu/</w:t>
      </w:r>
      <w:r w:rsidR="00734E34">
        <w:rPr>
          <w:rFonts w:hint="eastAsia"/>
        </w:rPr>
        <w:t>）を用いた授業実践で知られる，阿部和広氏である．</w:t>
      </w:r>
      <w:r w:rsidR="00734E34">
        <w:rPr>
          <w:rFonts w:hint="eastAsia"/>
        </w:rPr>
        <w:t>Scratch</w:t>
      </w:r>
      <w:r w:rsidR="00734E34">
        <w:rPr>
          <w:rFonts w:hint="eastAsia"/>
        </w:rPr>
        <w:t>は</w:t>
      </w:r>
      <w:r w:rsidR="0026264B">
        <w:rPr>
          <w:rFonts w:hint="eastAsia"/>
        </w:rPr>
        <w:t>おおむね８歳ごろから自由に使用できるように設計されており，小学生がすばらしい作品を作り上げている．</w:t>
      </w:r>
      <w:r w:rsidR="0026264B">
        <w:rPr>
          <w:rFonts w:hint="eastAsia"/>
        </w:rPr>
        <w:t>Scratch</w:t>
      </w:r>
      <w:r w:rsidR="00F20C18">
        <w:rPr>
          <w:rFonts w:hint="eastAsia"/>
        </w:rPr>
        <w:t>の源流のひとつは</w:t>
      </w:r>
      <w:r w:rsidR="00891ADF">
        <w:rPr>
          <w:rFonts w:hint="eastAsia"/>
        </w:rPr>
        <w:t>LOGO</w:t>
      </w:r>
      <w:r w:rsidR="00F20C18">
        <w:rPr>
          <w:rFonts w:hint="eastAsia"/>
        </w:rPr>
        <w:t>である．</w:t>
      </w:r>
      <w:r w:rsidR="00F20C18">
        <w:rPr>
          <w:rFonts w:hint="eastAsia"/>
        </w:rPr>
        <w:t>LOGO</w:t>
      </w:r>
      <w:r w:rsidR="00F20C18">
        <w:rPr>
          <w:rFonts w:hint="eastAsia"/>
        </w:rPr>
        <w:t>は，子どもの認知能力を拡張し，深い学びをもたらす</w:t>
      </w:r>
      <w:r w:rsidR="00C92F47">
        <w:rPr>
          <w:rFonts w:hint="eastAsia"/>
        </w:rPr>
        <w:t>さまざまな</w:t>
      </w:r>
      <w:r w:rsidR="00F20C18">
        <w:rPr>
          <w:rFonts w:hint="eastAsia"/>
        </w:rPr>
        <w:t>実践を生み出してきた（たとえば，戸塚，</w:t>
      </w:r>
      <w:r w:rsidR="00F20C18">
        <w:rPr>
          <w:rFonts w:hint="eastAsia"/>
        </w:rPr>
        <w:t>1995</w:t>
      </w:r>
      <w:r w:rsidR="00F20C18">
        <w:rPr>
          <w:rFonts w:hint="eastAsia"/>
        </w:rPr>
        <w:t>）．</w:t>
      </w:r>
      <w:r w:rsidR="00F20C18">
        <w:rPr>
          <w:rFonts w:hint="eastAsia"/>
        </w:rPr>
        <w:t>@</w:t>
      </w:r>
      <w:proofErr w:type="spellStart"/>
      <w:r w:rsidR="00F20C18">
        <w:rPr>
          <w:rFonts w:hint="eastAsia"/>
        </w:rPr>
        <w:t>abee</w:t>
      </w:r>
      <w:proofErr w:type="spellEnd"/>
      <w:r w:rsidR="00F20C18">
        <w:rPr>
          <w:rFonts w:hint="eastAsia"/>
        </w:rPr>
        <w:t>氏や</w:t>
      </w:r>
      <w:r w:rsidR="00F20C18">
        <w:rPr>
          <w:rFonts w:hint="eastAsia"/>
        </w:rPr>
        <w:t>@</w:t>
      </w:r>
      <w:proofErr w:type="spellStart"/>
      <w:r w:rsidR="00F20C18">
        <w:rPr>
          <w:rFonts w:hint="eastAsia"/>
        </w:rPr>
        <w:t>HHany</w:t>
      </w:r>
      <w:proofErr w:type="spellEnd"/>
      <w:r w:rsidR="00F20C18">
        <w:rPr>
          <w:rFonts w:hint="eastAsia"/>
        </w:rPr>
        <w:t>氏が具体的にどのような実践を考えているのかはわからないが，</w:t>
      </w:r>
      <w:r w:rsidR="00F20C18">
        <w:rPr>
          <w:rFonts w:hint="eastAsia"/>
        </w:rPr>
        <w:t>LOGO</w:t>
      </w:r>
      <w:r w:rsidR="00F20C18">
        <w:rPr>
          <w:rFonts w:hint="eastAsia"/>
        </w:rPr>
        <w:t>や</w:t>
      </w:r>
      <w:r w:rsidR="00F20C18">
        <w:rPr>
          <w:rFonts w:hint="eastAsia"/>
        </w:rPr>
        <w:t>Scratch</w:t>
      </w:r>
      <w:r w:rsidR="00F20C18">
        <w:rPr>
          <w:rFonts w:hint="eastAsia"/>
        </w:rPr>
        <w:t>を用いた教育実践を見ると，電子教科書が身体を使った学びを支援するということは可能であるように思われる．</w:t>
      </w:r>
    </w:p>
    <w:p w:rsidR="00366759" w:rsidRDefault="00366759" w:rsidP="00132EA9"/>
    <w:p w:rsidR="00D96170" w:rsidRDefault="00D96170" w:rsidP="00D96170">
      <w:pPr>
        <w:pStyle w:val="1"/>
      </w:pPr>
      <w:r>
        <w:rPr>
          <w:rFonts w:hint="eastAsia"/>
        </w:rPr>
        <w:t>６．まとめ</w:t>
      </w:r>
    </w:p>
    <w:p w:rsidR="00366759" w:rsidRDefault="00366759" w:rsidP="00132EA9"/>
    <w:p w:rsidR="006B12E1" w:rsidRDefault="006B12E1" w:rsidP="006B12E1">
      <w:pPr>
        <w:ind w:firstLineChars="100" w:firstLine="210"/>
        <w:rPr>
          <w:rFonts w:ascii="Arial" w:hAnsi="Arial" w:cs="Arial"/>
          <w:color w:val="333333"/>
        </w:rPr>
      </w:pPr>
      <w:r>
        <w:rPr>
          <w:rFonts w:hint="eastAsia"/>
        </w:rPr>
        <w:t>日本数学教会第８回年次大会での上野による上野健爾会長の講演を受けて，デジタル教科書導入の問題点を議論してきた．デジタル教科書で何を教えたいのか，深い学びをもたらすためにはどうすればよいのか，教員がデジタル教科書を使いこなすスキルをどのように開発すればよいのかなど，デジタル教科書の導入に向けて考えなければならないことは多くある．</w:t>
      </w:r>
      <w:r w:rsidR="00D57B19">
        <w:rPr>
          <w:rFonts w:hint="eastAsia"/>
        </w:rPr>
        <w:t>さまざまな問題点に関する十分な議論がないままデジタル教科書を導入すれば，教育現場に混乱をもたらす．一方で，デジタル教科書の導入において日本は他国に後れを取っており，なるべく早期にデジタル教科書を導入したいという事情もある．幸い，文部</w:t>
      </w:r>
      <w:r w:rsidR="00D57B19">
        <w:rPr>
          <w:rFonts w:hint="eastAsia"/>
        </w:rPr>
        <w:lastRenderedPageBreak/>
        <w:t>科学省の『教育の情報化ビジョン（骨子）』や，８つの</w:t>
      </w:r>
      <w:r w:rsidR="00D57B19">
        <w:rPr>
          <w:rFonts w:ascii="Arial" w:hAnsi="Arial" w:cs="Arial"/>
          <w:color w:val="333333"/>
        </w:rPr>
        <w:t>理数系</w:t>
      </w:r>
      <w:r w:rsidR="00D57B19">
        <w:rPr>
          <w:rFonts w:ascii="Arial" w:hAnsi="Arial" w:cs="Arial" w:hint="eastAsia"/>
          <w:color w:val="333333"/>
        </w:rPr>
        <w:t>学術団体による「デジタル教科書」推進に際してのチェックリストなど，</w:t>
      </w:r>
      <w:r w:rsidR="00AF61E8">
        <w:rPr>
          <w:rFonts w:ascii="Arial" w:hAnsi="Arial" w:cs="Arial" w:hint="eastAsia"/>
          <w:color w:val="333333"/>
        </w:rPr>
        <w:t>デジタル教科書導入に向けての議論は活発になってきており，考慮すべき問題点も明らかになってきた．</w:t>
      </w:r>
    </w:p>
    <w:p w:rsidR="00AF61E8" w:rsidRDefault="00AF61E8" w:rsidP="006B12E1">
      <w:pPr>
        <w:ind w:firstLineChars="100" w:firstLine="210"/>
      </w:pPr>
      <w:r>
        <w:rPr>
          <w:rFonts w:ascii="Arial" w:hAnsi="Arial" w:cs="Arial" w:hint="eastAsia"/>
          <w:color w:val="333333"/>
        </w:rPr>
        <w:t>日本数学教会は，数学者，教師，数学愛好家，心理学者，脳科学者など，多様な背景の構成員を有している．こうした多様性は，デジタル教科書のコンテンツやデジタル教科書を用いた教育実践を，多角的な視点から検討することに貢献できるだろう．</w:t>
      </w:r>
    </w:p>
    <w:p w:rsidR="006B12E1" w:rsidRPr="00AF61E8" w:rsidRDefault="006B12E1" w:rsidP="00132EA9"/>
    <w:p w:rsidR="00132EA9" w:rsidRDefault="00132EA9" w:rsidP="00EF77E0">
      <w:pPr>
        <w:pStyle w:val="1"/>
      </w:pPr>
      <w:r>
        <w:rPr>
          <w:rFonts w:hint="eastAsia"/>
        </w:rPr>
        <w:t>引用文献</w:t>
      </w:r>
    </w:p>
    <w:p w:rsidR="00EF77E0" w:rsidRDefault="00EF77E0" w:rsidP="000F63E9"/>
    <w:p w:rsidR="00D5613B" w:rsidRDefault="00D5613B" w:rsidP="00132EA9">
      <w:r>
        <w:rPr>
          <w:rFonts w:hint="eastAsia"/>
        </w:rPr>
        <w:t>中村伊知哉・石戸奈々子</w:t>
      </w:r>
      <w:r>
        <w:rPr>
          <w:rFonts w:hint="eastAsia"/>
        </w:rPr>
        <w:t xml:space="preserve"> (2010)</w:t>
      </w:r>
      <w:r w:rsidR="00F20C18">
        <w:rPr>
          <w:rFonts w:hint="eastAsia"/>
        </w:rPr>
        <w:t>.</w:t>
      </w:r>
      <w:r>
        <w:rPr>
          <w:rFonts w:hint="eastAsia"/>
        </w:rPr>
        <w:t xml:space="preserve"> </w:t>
      </w:r>
      <w:r w:rsidR="00F20C18">
        <w:rPr>
          <w:rFonts w:hint="eastAsia"/>
        </w:rPr>
        <w:t xml:space="preserve">デジタル教科書革命　</w:t>
      </w:r>
      <w:r>
        <w:rPr>
          <w:rFonts w:hint="eastAsia"/>
        </w:rPr>
        <w:t>ソフトバンククリエイティブ</w:t>
      </w:r>
    </w:p>
    <w:p w:rsidR="005707A9" w:rsidRDefault="005707A9" w:rsidP="00132EA9">
      <w:r>
        <w:rPr>
          <w:rFonts w:hint="eastAsia"/>
        </w:rPr>
        <w:t>松宮哲夫</w:t>
      </w:r>
      <w:r>
        <w:rPr>
          <w:rFonts w:hint="eastAsia"/>
        </w:rPr>
        <w:t xml:space="preserve"> (2007)</w:t>
      </w:r>
      <w:r w:rsidR="00F20C18">
        <w:rPr>
          <w:rFonts w:hint="eastAsia"/>
        </w:rPr>
        <w:t>.</w:t>
      </w:r>
      <w:r>
        <w:rPr>
          <w:rFonts w:hint="eastAsia"/>
        </w:rPr>
        <w:t xml:space="preserve"> </w:t>
      </w:r>
      <w:r w:rsidR="00F20C18">
        <w:rPr>
          <w:rFonts w:hint="eastAsia"/>
        </w:rPr>
        <w:t xml:space="preserve">伝説の算数教科書＜緑表紙＞－塩野直道の考えたこと　</w:t>
      </w:r>
      <w:r>
        <w:rPr>
          <w:rFonts w:hint="eastAsia"/>
        </w:rPr>
        <w:t>岩波書店</w:t>
      </w:r>
    </w:p>
    <w:p w:rsidR="000F63E9" w:rsidRDefault="000F63E9" w:rsidP="00F20C18">
      <w:pPr>
        <w:ind w:left="424" w:hangingChars="202" w:hanging="424"/>
      </w:pPr>
      <w:r>
        <w:rPr>
          <w:rFonts w:hint="eastAsia"/>
        </w:rPr>
        <w:t>Mayer, R. E. (Ed.) (2005). Cambridge handbook of multimedia learning. Cambridge University Press.</w:t>
      </w:r>
    </w:p>
    <w:p w:rsidR="006303AA" w:rsidRDefault="006303AA" w:rsidP="00132EA9">
      <w:r>
        <w:rPr>
          <w:rFonts w:hint="eastAsia"/>
        </w:rPr>
        <w:t>Mayer, R. E. (2009). Multimedia learning (second edition). Cambridge University Press.</w:t>
      </w:r>
    </w:p>
    <w:p w:rsidR="006303AA" w:rsidRDefault="006303AA" w:rsidP="00F20C18">
      <w:pPr>
        <w:ind w:left="424" w:hangingChars="202" w:hanging="424"/>
      </w:pPr>
      <w:r>
        <w:rPr>
          <w:rFonts w:hint="eastAsia"/>
        </w:rPr>
        <w:t>大島純・大島律子</w:t>
      </w:r>
      <w:r>
        <w:rPr>
          <w:rFonts w:hint="eastAsia"/>
        </w:rPr>
        <w:t xml:space="preserve"> (2009)</w:t>
      </w:r>
      <w:r w:rsidR="00F20C18">
        <w:rPr>
          <w:rFonts w:hint="eastAsia"/>
        </w:rPr>
        <w:t>.</w:t>
      </w:r>
      <w:r>
        <w:rPr>
          <w:rFonts w:hint="eastAsia"/>
        </w:rPr>
        <w:t xml:space="preserve"> </w:t>
      </w:r>
      <w:r w:rsidR="00F20C18">
        <w:rPr>
          <w:rFonts w:hint="eastAsia"/>
        </w:rPr>
        <w:t xml:space="preserve">エビデンスに基づいた教育：認知科学・学習科学からの展望　</w:t>
      </w:r>
      <w:r>
        <w:rPr>
          <w:rFonts w:hint="eastAsia"/>
        </w:rPr>
        <w:t>認知科学，</w:t>
      </w:r>
      <w:r w:rsidRPr="006303AA">
        <w:rPr>
          <w:rFonts w:asciiTheme="majorEastAsia" w:eastAsiaTheme="majorEastAsia" w:hAnsiTheme="majorEastAsia" w:hint="eastAsia"/>
          <w:b/>
        </w:rPr>
        <w:t>16</w:t>
      </w:r>
      <w:r>
        <w:rPr>
          <w:rFonts w:hint="eastAsia"/>
        </w:rPr>
        <w:t>，</w:t>
      </w:r>
      <w:r>
        <w:rPr>
          <w:rFonts w:hint="eastAsia"/>
        </w:rPr>
        <w:t>390-414</w:t>
      </w:r>
      <w:r>
        <w:rPr>
          <w:rFonts w:hint="eastAsia"/>
        </w:rPr>
        <w:t>．</w:t>
      </w:r>
    </w:p>
    <w:p w:rsidR="006303AA" w:rsidRDefault="006303AA" w:rsidP="007670A9">
      <w:pPr>
        <w:ind w:left="424" w:hangingChars="202" w:hanging="424"/>
      </w:pPr>
      <w:r>
        <w:rPr>
          <w:rFonts w:hint="eastAsia"/>
        </w:rPr>
        <w:t>白水始・三宅なほみ</w:t>
      </w:r>
      <w:r>
        <w:rPr>
          <w:rFonts w:hint="eastAsia"/>
        </w:rPr>
        <w:t xml:space="preserve"> (2009)</w:t>
      </w:r>
      <w:r w:rsidR="00F20C18">
        <w:rPr>
          <w:rFonts w:hint="eastAsia"/>
        </w:rPr>
        <w:t>.</w:t>
      </w:r>
      <w:r>
        <w:rPr>
          <w:rFonts w:hint="eastAsia"/>
        </w:rPr>
        <w:t xml:space="preserve"> </w:t>
      </w:r>
      <w:r>
        <w:rPr>
          <w:rFonts w:hint="eastAsia"/>
        </w:rPr>
        <w:t>認知科学的視</w:t>
      </w:r>
      <w:r w:rsidR="00F20C18">
        <w:rPr>
          <w:rFonts w:hint="eastAsia"/>
        </w:rPr>
        <w:t xml:space="preserve">点に基づく認知科学教育カリキュラム―「スキーマ」の学習を例に―　</w:t>
      </w:r>
      <w:r>
        <w:rPr>
          <w:rFonts w:hint="eastAsia"/>
        </w:rPr>
        <w:t>認知科学，</w:t>
      </w:r>
      <w:r>
        <w:rPr>
          <w:rFonts w:hint="eastAsia"/>
        </w:rPr>
        <w:t>16</w:t>
      </w:r>
      <w:r>
        <w:rPr>
          <w:rFonts w:hint="eastAsia"/>
        </w:rPr>
        <w:t>，</w:t>
      </w:r>
      <w:r w:rsidR="00055C8A">
        <w:rPr>
          <w:rFonts w:hint="eastAsia"/>
        </w:rPr>
        <w:t>348-376</w:t>
      </w:r>
      <w:r w:rsidR="00055C8A">
        <w:rPr>
          <w:rFonts w:hint="eastAsia"/>
        </w:rPr>
        <w:t>．</w:t>
      </w:r>
    </w:p>
    <w:p w:rsidR="00F20C18" w:rsidRDefault="00F20C18" w:rsidP="006303AA">
      <w:r>
        <w:rPr>
          <w:rFonts w:hint="eastAsia"/>
        </w:rPr>
        <w:t>戸塚滝登</w:t>
      </w:r>
      <w:r>
        <w:rPr>
          <w:rFonts w:hint="eastAsia"/>
        </w:rPr>
        <w:t xml:space="preserve"> (1995). </w:t>
      </w:r>
      <w:r>
        <w:rPr>
          <w:rFonts w:hint="eastAsia"/>
        </w:rPr>
        <w:t>コンピュータ教育の銀河　晩成書房</w:t>
      </w:r>
    </w:p>
    <w:p w:rsidR="00132EA9" w:rsidRDefault="00132EA9" w:rsidP="007670A9">
      <w:pPr>
        <w:ind w:left="424" w:hangingChars="202" w:hanging="424"/>
      </w:pPr>
      <w:r>
        <w:rPr>
          <w:rFonts w:hint="eastAsia"/>
        </w:rPr>
        <w:t>津田大介</w:t>
      </w:r>
      <w:r>
        <w:rPr>
          <w:rFonts w:hint="eastAsia"/>
        </w:rPr>
        <w:t xml:space="preserve"> (2009)</w:t>
      </w:r>
      <w:r w:rsidR="00F20C18">
        <w:rPr>
          <w:rFonts w:hint="eastAsia"/>
        </w:rPr>
        <w:t>.</w:t>
      </w:r>
      <w:r>
        <w:rPr>
          <w:rFonts w:hint="eastAsia"/>
        </w:rPr>
        <w:t xml:space="preserve"> </w:t>
      </w:r>
      <w:r>
        <w:rPr>
          <w:rFonts w:hint="eastAsia"/>
        </w:rPr>
        <w:t>プロと素人の</w:t>
      </w:r>
      <w:r w:rsidR="00F20C18">
        <w:rPr>
          <w:rFonts w:hint="eastAsia"/>
        </w:rPr>
        <w:t xml:space="preserve">差を縮める属人的メディアの誕生　</w:t>
      </w:r>
      <w:r>
        <w:rPr>
          <w:rFonts w:hint="eastAsia"/>
        </w:rPr>
        <w:t>日経</w:t>
      </w:r>
      <w:r>
        <w:rPr>
          <w:rFonts w:hint="eastAsia"/>
        </w:rPr>
        <w:t>BP</w:t>
      </w:r>
      <w:r>
        <w:rPr>
          <w:rFonts w:hint="eastAsia"/>
        </w:rPr>
        <w:t>社出版局（編）</w:t>
      </w:r>
      <w:r>
        <w:rPr>
          <w:rFonts w:hint="eastAsia"/>
        </w:rPr>
        <w:t>Twitter</w:t>
      </w:r>
      <w:r>
        <w:rPr>
          <w:rFonts w:hint="eastAsia"/>
        </w:rPr>
        <w:t>の衝撃　日経</w:t>
      </w:r>
      <w:r>
        <w:rPr>
          <w:rFonts w:hint="eastAsia"/>
        </w:rPr>
        <w:t>BP</w:t>
      </w:r>
      <w:r>
        <w:rPr>
          <w:rFonts w:hint="eastAsia"/>
        </w:rPr>
        <w:t>社（</w:t>
      </w:r>
      <w:r>
        <w:rPr>
          <w:rFonts w:hint="eastAsia"/>
        </w:rPr>
        <w:t>pp. 83-102</w:t>
      </w:r>
      <w:r>
        <w:rPr>
          <w:rFonts w:hint="eastAsia"/>
        </w:rPr>
        <w:t>）</w:t>
      </w:r>
    </w:p>
    <w:p w:rsidR="00AF61E8" w:rsidRDefault="00AF61E8" w:rsidP="007670A9">
      <w:pPr>
        <w:ind w:left="424" w:hangingChars="202" w:hanging="424"/>
      </w:pPr>
    </w:p>
    <w:sectPr w:rsidR="00AF61E8" w:rsidSect="00975C1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D55" w:rsidRDefault="00914D55" w:rsidP="00366759">
      <w:r>
        <w:separator/>
      </w:r>
    </w:p>
  </w:endnote>
  <w:endnote w:type="continuationSeparator" w:id="0">
    <w:p w:rsidR="00914D55" w:rsidRDefault="00914D55" w:rsidP="0036675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D55" w:rsidRDefault="00914D55" w:rsidP="00366759">
      <w:r>
        <w:separator/>
      </w:r>
    </w:p>
  </w:footnote>
  <w:footnote w:type="continuationSeparator" w:id="0">
    <w:p w:rsidR="00914D55" w:rsidRDefault="00914D55" w:rsidP="00366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5400"/>
    <w:rsid w:val="00005DD3"/>
    <w:rsid w:val="00005F3D"/>
    <w:rsid w:val="000067A6"/>
    <w:rsid w:val="00055C8A"/>
    <w:rsid w:val="0006294E"/>
    <w:rsid w:val="0006624B"/>
    <w:rsid w:val="00087195"/>
    <w:rsid w:val="00093BEF"/>
    <w:rsid w:val="000A0FE6"/>
    <w:rsid w:val="000D6641"/>
    <w:rsid w:val="000E2C1B"/>
    <w:rsid w:val="000F63E9"/>
    <w:rsid w:val="00122226"/>
    <w:rsid w:val="00132EA9"/>
    <w:rsid w:val="001449C4"/>
    <w:rsid w:val="00170303"/>
    <w:rsid w:val="001742D0"/>
    <w:rsid w:val="0019720A"/>
    <w:rsid w:val="001B4922"/>
    <w:rsid w:val="001C3DFF"/>
    <w:rsid w:val="00212BAB"/>
    <w:rsid w:val="00223DF6"/>
    <w:rsid w:val="002336D4"/>
    <w:rsid w:val="00235A9B"/>
    <w:rsid w:val="0025507D"/>
    <w:rsid w:val="00256229"/>
    <w:rsid w:val="0026264B"/>
    <w:rsid w:val="00290FD0"/>
    <w:rsid w:val="002A2895"/>
    <w:rsid w:val="002C37DB"/>
    <w:rsid w:val="00303B6E"/>
    <w:rsid w:val="003133D0"/>
    <w:rsid w:val="00366759"/>
    <w:rsid w:val="003B18F9"/>
    <w:rsid w:val="003C6D4A"/>
    <w:rsid w:val="00404BA9"/>
    <w:rsid w:val="00411A2F"/>
    <w:rsid w:val="00423B6C"/>
    <w:rsid w:val="00474925"/>
    <w:rsid w:val="00487E1D"/>
    <w:rsid w:val="004938F1"/>
    <w:rsid w:val="004B6843"/>
    <w:rsid w:val="004C15AB"/>
    <w:rsid w:val="004E7D27"/>
    <w:rsid w:val="005707A9"/>
    <w:rsid w:val="005A7D80"/>
    <w:rsid w:val="005B5762"/>
    <w:rsid w:val="005D0854"/>
    <w:rsid w:val="006303AA"/>
    <w:rsid w:val="00635732"/>
    <w:rsid w:val="00654CF3"/>
    <w:rsid w:val="0066537B"/>
    <w:rsid w:val="006835B1"/>
    <w:rsid w:val="006921FD"/>
    <w:rsid w:val="0069524B"/>
    <w:rsid w:val="006B12E1"/>
    <w:rsid w:val="006C14E5"/>
    <w:rsid w:val="006E2A3B"/>
    <w:rsid w:val="006F6FDC"/>
    <w:rsid w:val="00701FAB"/>
    <w:rsid w:val="00714036"/>
    <w:rsid w:val="00733CDA"/>
    <w:rsid w:val="00734E34"/>
    <w:rsid w:val="00741655"/>
    <w:rsid w:val="007670A9"/>
    <w:rsid w:val="0078333E"/>
    <w:rsid w:val="007E4E32"/>
    <w:rsid w:val="007F7A9D"/>
    <w:rsid w:val="00812512"/>
    <w:rsid w:val="00815DB5"/>
    <w:rsid w:val="00822EA6"/>
    <w:rsid w:val="008670F9"/>
    <w:rsid w:val="008841AF"/>
    <w:rsid w:val="00891ADF"/>
    <w:rsid w:val="008D2725"/>
    <w:rsid w:val="008F510B"/>
    <w:rsid w:val="00914D55"/>
    <w:rsid w:val="00950C76"/>
    <w:rsid w:val="00964AF5"/>
    <w:rsid w:val="00975C11"/>
    <w:rsid w:val="0099038D"/>
    <w:rsid w:val="00993B59"/>
    <w:rsid w:val="009C4813"/>
    <w:rsid w:val="009C4C11"/>
    <w:rsid w:val="009D7DFE"/>
    <w:rsid w:val="009E2985"/>
    <w:rsid w:val="00A23C44"/>
    <w:rsid w:val="00A367B1"/>
    <w:rsid w:val="00A44393"/>
    <w:rsid w:val="00A86603"/>
    <w:rsid w:val="00AC55DB"/>
    <w:rsid w:val="00AC6049"/>
    <w:rsid w:val="00AE0CF8"/>
    <w:rsid w:val="00AE24C5"/>
    <w:rsid w:val="00AF61E8"/>
    <w:rsid w:val="00B05658"/>
    <w:rsid w:val="00B12232"/>
    <w:rsid w:val="00B52880"/>
    <w:rsid w:val="00BA3040"/>
    <w:rsid w:val="00BB5449"/>
    <w:rsid w:val="00C150C2"/>
    <w:rsid w:val="00C23264"/>
    <w:rsid w:val="00C34709"/>
    <w:rsid w:val="00C4389B"/>
    <w:rsid w:val="00C45400"/>
    <w:rsid w:val="00C925AF"/>
    <w:rsid w:val="00C92F47"/>
    <w:rsid w:val="00C95E4D"/>
    <w:rsid w:val="00C97171"/>
    <w:rsid w:val="00CB14B0"/>
    <w:rsid w:val="00D40773"/>
    <w:rsid w:val="00D445E4"/>
    <w:rsid w:val="00D5613B"/>
    <w:rsid w:val="00D57B19"/>
    <w:rsid w:val="00D96170"/>
    <w:rsid w:val="00DD70A1"/>
    <w:rsid w:val="00DE4BE4"/>
    <w:rsid w:val="00DF28F3"/>
    <w:rsid w:val="00DF4478"/>
    <w:rsid w:val="00E10C89"/>
    <w:rsid w:val="00E15A61"/>
    <w:rsid w:val="00E416D4"/>
    <w:rsid w:val="00E51BC3"/>
    <w:rsid w:val="00E7057E"/>
    <w:rsid w:val="00E74CB3"/>
    <w:rsid w:val="00EF77E0"/>
    <w:rsid w:val="00F06BEC"/>
    <w:rsid w:val="00F20C18"/>
    <w:rsid w:val="00F80D8D"/>
    <w:rsid w:val="00F85065"/>
    <w:rsid w:val="00FD1625"/>
    <w:rsid w:val="00FE147E"/>
    <w:rsid w:val="00FE1AAE"/>
    <w:rsid w:val="00FF3BE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C11"/>
    <w:pPr>
      <w:widowControl w:val="0"/>
      <w:jc w:val="both"/>
    </w:pPr>
  </w:style>
  <w:style w:type="paragraph" w:styleId="1">
    <w:name w:val="heading 1"/>
    <w:basedOn w:val="a"/>
    <w:next w:val="a"/>
    <w:link w:val="10"/>
    <w:uiPriority w:val="9"/>
    <w:qFormat/>
    <w:rsid w:val="009903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903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16D4"/>
    <w:rPr>
      <w:color w:val="0000FF" w:themeColor="hyperlink"/>
      <w:u w:val="single"/>
    </w:rPr>
  </w:style>
  <w:style w:type="paragraph" w:styleId="a4">
    <w:name w:val="header"/>
    <w:basedOn w:val="a"/>
    <w:link w:val="a5"/>
    <w:uiPriority w:val="99"/>
    <w:semiHidden/>
    <w:unhideWhenUsed/>
    <w:rsid w:val="00366759"/>
    <w:pPr>
      <w:tabs>
        <w:tab w:val="center" w:pos="4252"/>
        <w:tab w:val="right" w:pos="8504"/>
      </w:tabs>
      <w:snapToGrid w:val="0"/>
    </w:pPr>
  </w:style>
  <w:style w:type="character" w:customStyle="1" w:styleId="a5">
    <w:name w:val="ヘッダー (文字)"/>
    <w:basedOn w:val="a0"/>
    <w:link w:val="a4"/>
    <w:uiPriority w:val="99"/>
    <w:semiHidden/>
    <w:rsid w:val="00366759"/>
  </w:style>
  <w:style w:type="paragraph" w:styleId="a6">
    <w:name w:val="footer"/>
    <w:basedOn w:val="a"/>
    <w:link w:val="a7"/>
    <w:uiPriority w:val="99"/>
    <w:semiHidden/>
    <w:unhideWhenUsed/>
    <w:rsid w:val="00366759"/>
    <w:pPr>
      <w:tabs>
        <w:tab w:val="center" w:pos="4252"/>
        <w:tab w:val="right" w:pos="8504"/>
      </w:tabs>
      <w:snapToGrid w:val="0"/>
    </w:pPr>
  </w:style>
  <w:style w:type="character" w:customStyle="1" w:styleId="a7">
    <w:name w:val="フッター (文字)"/>
    <w:basedOn w:val="a0"/>
    <w:link w:val="a6"/>
    <w:uiPriority w:val="99"/>
    <w:semiHidden/>
    <w:rsid w:val="00366759"/>
  </w:style>
  <w:style w:type="paragraph" w:styleId="a8">
    <w:name w:val="Title"/>
    <w:basedOn w:val="a"/>
    <w:next w:val="a"/>
    <w:link w:val="a9"/>
    <w:uiPriority w:val="10"/>
    <w:qFormat/>
    <w:rsid w:val="0099038D"/>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99038D"/>
    <w:rPr>
      <w:rFonts w:asciiTheme="majorHAnsi" w:eastAsia="ＭＳ ゴシック" w:hAnsiTheme="majorHAnsi" w:cstheme="majorBidi"/>
      <w:sz w:val="32"/>
      <w:szCs w:val="32"/>
    </w:rPr>
  </w:style>
  <w:style w:type="paragraph" w:styleId="aa">
    <w:name w:val="Subtitle"/>
    <w:basedOn w:val="a"/>
    <w:next w:val="a"/>
    <w:link w:val="ab"/>
    <w:uiPriority w:val="11"/>
    <w:qFormat/>
    <w:rsid w:val="0099038D"/>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99038D"/>
    <w:rPr>
      <w:rFonts w:asciiTheme="majorHAnsi" w:eastAsia="ＭＳ ゴシック" w:hAnsiTheme="majorHAnsi" w:cstheme="majorBidi"/>
      <w:sz w:val="24"/>
      <w:szCs w:val="24"/>
    </w:rPr>
  </w:style>
  <w:style w:type="character" w:customStyle="1" w:styleId="10">
    <w:name w:val="見出し 1 (文字)"/>
    <w:basedOn w:val="a0"/>
    <w:link w:val="1"/>
    <w:uiPriority w:val="9"/>
    <w:rsid w:val="0099038D"/>
    <w:rPr>
      <w:rFonts w:asciiTheme="majorHAnsi" w:eastAsiaTheme="majorEastAsia" w:hAnsiTheme="majorHAnsi" w:cstheme="majorBidi"/>
      <w:sz w:val="24"/>
      <w:szCs w:val="24"/>
    </w:rPr>
  </w:style>
  <w:style w:type="character" w:customStyle="1" w:styleId="20">
    <w:name w:val="見出し 2 (文字)"/>
    <w:basedOn w:val="a0"/>
    <w:link w:val="2"/>
    <w:uiPriority w:val="9"/>
    <w:rsid w:val="0099038D"/>
    <w:rPr>
      <w:rFonts w:asciiTheme="majorHAnsi" w:eastAsiaTheme="majorEastAsia" w:hAnsiTheme="majorHAnsi" w:cstheme="majorBidi"/>
    </w:rPr>
  </w:style>
  <w:style w:type="character" w:customStyle="1" w:styleId="ft">
    <w:name w:val="ft"/>
    <w:basedOn w:val="a0"/>
    <w:rsid w:val="001C3DFF"/>
  </w:style>
  <w:style w:type="table" w:styleId="ac">
    <w:name w:val="Table Grid"/>
    <w:basedOn w:val="a1"/>
    <w:uiPriority w:val="59"/>
    <w:rsid w:val="00C95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06BE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06BEC"/>
    <w:rPr>
      <w:rFonts w:asciiTheme="majorHAnsi" w:eastAsiaTheme="majorEastAsia" w:hAnsiTheme="majorHAnsi" w:cstheme="majorBidi"/>
      <w:sz w:val="18"/>
      <w:szCs w:val="18"/>
    </w:rPr>
  </w:style>
  <w:style w:type="character" w:styleId="HTML">
    <w:name w:val="HTML Typewriter"/>
    <w:basedOn w:val="a0"/>
    <w:uiPriority w:val="99"/>
    <w:semiHidden/>
    <w:unhideWhenUsed/>
    <w:rsid w:val="00A23C44"/>
    <w:rPr>
      <w:rFonts w:ascii="ＭＳ ゴシック" w:eastAsia="ＭＳ ゴシック" w:hAnsi="ＭＳ ゴシック" w:cs="ＭＳ ゴシック"/>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1288</TotalTime>
  <Pages>9</Pages>
  <Words>1441</Words>
  <Characters>8220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dc:creator>
  <cp:lastModifiedBy>Atsushi</cp:lastModifiedBy>
  <cp:revision>56</cp:revision>
  <dcterms:created xsi:type="dcterms:W3CDTF">2010-12-17T00:35:00Z</dcterms:created>
  <dcterms:modified xsi:type="dcterms:W3CDTF">2011-07-21T10:32:00Z</dcterms:modified>
</cp:coreProperties>
</file>